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93BDC"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bookmarkStart w:id="0" w:name="%E5%85%AC%E6%96%87%E6%96%87%E5%8F%B7"/>
      <w:r w:rsidRPr="00FF5792">
        <w:rPr>
          <w:rFonts w:ascii="微软雅黑" w:eastAsia="微软雅黑" w:hAnsi="微软雅黑" w:cs="宋体" w:hint="eastAsia"/>
          <w:color w:val="000000"/>
          <w:kern w:val="0"/>
          <w:sz w:val="32"/>
          <w:szCs w:val="32"/>
        </w:rPr>
        <w:t>长师院办发</w:t>
      </w:r>
      <w:r w:rsidRPr="00FF5792">
        <w:rPr>
          <w:rFonts w:ascii="Times New Roman" w:eastAsia="微软雅黑" w:hAnsi="Times New Roman" w:cs="Times New Roman"/>
          <w:color w:val="000000"/>
          <w:kern w:val="0"/>
          <w:sz w:val="32"/>
          <w:szCs w:val="32"/>
        </w:rPr>
        <w:t>〔</w:t>
      </w:r>
      <w:r w:rsidRPr="00FF5792">
        <w:rPr>
          <w:rFonts w:ascii="Times New Roman" w:eastAsia="微软雅黑" w:hAnsi="Times New Roman" w:cs="Times New Roman"/>
          <w:color w:val="000000"/>
          <w:kern w:val="0"/>
          <w:sz w:val="32"/>
          <w:szCs w:val="32"/>
        </w:rPr>
        <w:t>2024</w:t>
      </w:r>
      <w:r w:rsidRPr="00FF5792">
        <w:rPr>
          <w:rFonts w:ascii="Times New Roman" w:eastAsia="微软雅黑" w:hAnsi="Times New Roman" w:cs="Times New Roman"/>
          <w:color w:val="000000"/>
          <w:kern w:val="0"/>
          <w:sz w:val="32"/>
          <w:szCs w:val="32"/>
        </w:rPr>
        <w:t>〕</w:t>
      </w:r>
      <w:r w:rsidRPr="00FF5792">
        <w:rPr>
          <w:rFonts w:ascii="Times New Roman" w:eastAsia="微软雅黑" w:hAnsi="Times New Roman" w:cs="Times New Roman"/>
          <w:color w:val="000000"/>
          <w:kern w:val="0"/>
          <w:sz w:val="32"/>
          <w:szCs w:val="32"/>
        </w:rPr>
        <w:t>81</w:t>
      </w:r>
      <w:r w:rsidRPr="00FF5792">
        <w:rPr>
          <w:rFonts w:ascii="微软雅黑" w:eastAsia="微软雅黑" w:hAnsi="微软雅黑" w:cs="宋体" w:hint="eastAsia"/>
          <w:color w:val="000000"/>
          <w:kern w:val="0"/>
          <w:sz w:val="32"/>
          <w:szCs w:val="32"/>
        </w:rPr>
        <w:t>号</w:t>
      </w:r>
      <w:bookmarkEnd w:id="0"/>
    </w:p>
    <w:p w14:paraId="6EAA4075"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44"/>
          <w:szCs w:val="44"/>
        </w:rPr>
      </w:pPr>
      <w:r w:rsidRPr="00FF5792">
        <w:rPr>
          <w:rFonts w:ascii="微软雅黑" w:eastAsia="微软雅黑" w:hAnsi="微软雅黑" w:cs="宋体" w:hint="eastAsia"/>
          <w:b/>
          <w:bCs/>
          <w:color w:val="000000"/>
          <w:kern w:val="0"/>
          <w:sz w:val="44"/>
          <w:szCs w:val="44"/>
        </w:rPr>
        <w:t>长江师范学院校长办公室</w:t>
      </w:r>
    </w:p>
    <w:p w14:paraId="1477CB08"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44"/>
          <w:szCs w:val="44"/>
        </w:rPr>
      </w:pPr>
      <w:r w:rsidRPr="00FF5792">
        <w:rPr>
          <w:rFonts w:ascii="微软雅黑" w:eastAsia="微软雅黑" w:hAnsi="微软雅黑" w:cs="宋体" w:hint="eastAsia"/>
          <w:b/>
          <w:bCs/>
          <w:color w:val="000000"/>
          <w:kern w:val="0"/>
          <w:sz w:val="44"/>
          <w:szCs w:val="44"/>
        </w:rPr>
        <w:t>关于印发《科研项目差旅费管理办法</w:t>
      </w:r>
    </w:p>
    <w:p w14:paraId="52B4B591"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44"/>
          <w:szCs w:val="44"/>
        </w:rPr>
      </w:pPr>
      <w:r w:rsidRPr="00FF5792">
        <w:rPr>
          <w:rFonts w:ascii="微软雅黑" w:eastAsia="微软雅黑" w:hAnsi="微软雅黑" w:cs="宋体" w:hint="eastAsia"/>
          <w:b/>
          <w:bCs/>
          <w:color w:val="000000"/>
          <w:kern w:val="0"/>
          <w:sz w:val="44"/>
          <w:szCs w:val="44"/>
        </w:rPr>
        <w:t>（试行）》的通知</w:t>
      </w:r>
    </w:p>
    <w:p w14:paraId="79A65656" w14:textId="77777777" w:rsidR="00FF5792" w:rsidRPr="00FF5792" w:rsidRDefault="00FF5792" w:rsidP="00FF5792">
      <w:pPr>
        <w:widowControl/>
        <w:spacing w:before="100" w:beforeAutospacing="1" w:after="100" w:afterAutospacing="1"/>
        <w:jc w:val="left"/>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各二级单位：</w:t>
      </w:r>
    </w:p>
    <w:p w14:paraId="7D4B1933" w14:textId="77777777" w:rsidR="00FF5792" w:rsidRPr="00FF5792" w:rsidRDefault="00FF5792" w:rsidP="00FF5792">
      <w:pPr>
        <w:widowControl/>
        <w:spacing w:before="100" w:beforeAutospacing="1" w:after="100" w:afterAutospacing="1"/>
        <w:ind w:firstLine="639"/>
        <w:jc w:val="left"/>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《科研项目差旅费管理办法（试行）》已经校长办公会</w:t>
      </w:r>
      <w:r w:rsidRPr="00FF5792">
        <w:rPr>
          <w:rFonts w:ascii="Times New Roman" w:eastAsia="宋体" w:hAnsi="Times New Roman" w:cs="Times New Roman"/>
          <w:color w:val="000000"/>
          <w:kern w:val="0"/>
          <w:sz w:val="32"/>
          <w:szCs w:val="32"/>
        </w:rPr>
        <w:t>2024</w:t>
      </w:r>
      <w:r w:rsidRPr="00FF5792">
        <w:rPr>
          <w:rFonts w:ascii="Times New Roman" w:eastAsia="宋体" w:hAnsi="Times New Roman" w:cs="Times New Roman"/>
          <w:color w:val="000000"/>
          <w:kern w:val="0"/>
          <w:sz w:val="32"/>
          <w:szCs w:val="32"/>
        </w:rPr>
        <w:t>年第</w:t>
      </w:r>
      <w:r w:rsidRPr="00FF5792">
        <w:rPr>
          <w:rFonts w:ascii="Times New Roman" w:eastAsia="宋体" w:hAnsi="Times New Roman" w:cs="Times New Roman"/>
          <w:color w:val="000000"/>
          <w:kern w:val="0"/>
          <w:sz w:val="32"/>
          <w:szCs w:val="32"/>
        </w:rPr>
        <w:t>11</w:t>
      </w:r>
      <w:r w:rsidRPr="00FF5792">
        <w:rPr>
          <w:rFonts w:ascii="Times New Roman" w:eastAsia="宋体" w:hAnsi="Times New Roman" w:cs="Times New Roman"/>
          <w:color w:val="000000"/>
          <w:kern w:val="0"/>
          <w:sz w:val="32"/>
          <w:szCs w:val="32"/>
        </w:rPr>
        <w:t>次会议审议通过，现印发给你们，请遵照执行。</w:t>
      </w:r>
    </w:p>
    <w:p w14:paraId="4512B263" w14:textId="77777777" w:rsidR="00FF5792" w:rsidRPr="00FF5792" w:rsidRDefault="00FF5792" w:rsidP="00FF5792">
      <w:pPr>
        <w:widowControl/>
        <w:spacing w:before="100" w:beforeAutospacing="1" w:after="100" w:afterAutospacing="1"/>
        <w:ind w:firstLine="639"/>
        <w:jc w:val="left"/>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特此通知</w:t>
      </w:r>
    </w:p>
    <w:p w14:paraId="7952595A" w14:textId="77777777" w:rsidR="00FF5792" w:rsidRPr="00FF5792" w:rsidRDefault="00FF5792" w:rsidP="00FF5792">
      <w:pPr>
        <w:widowControl/>
        <w:spacing w:before="100" w:beforeAutospacing="1" w:after="100" w:afterAutospacing="1"/>
        <w:jc w:val="left"/>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长江师范学院校长办公室</w:t>
      </w:r>
    </w:p>
    <w:p w14:paraId="673AC648" w14:textId="77777777" w:rsidR="00FF5792" w:rsidRPr="00FF5792" w:rsidRDefault="00FF5792" w:rsidP="00FF5792">
      <w:pPr>
        <w:widowControl/>
        <w:spacing w:before="100" w:beforeAutospacing="1" w:after="100" w:afterAutospacing="1"/>
        <w:jc w:val="left"/>
        <w:rPr>
          <w:rFonts w:ascii="Times New Roman" w:eastAsia="宋体" w:hAnsi="Times New Roman" w:cs="Times New Roman"/>
          <w:color w:val="000000"/>
          <w:kern w:val="0"/>
          <w:sz w:val="32"/>
          <w:szCs w:val="32"/>
        </w:rPr>
      </w:pPr>
      <w:bookmarkStart w:id="1" w:name="OLE_LINK1"/>
      <w:r w:rsidRPr="00FF5792">
        <w:rPr>
          <w:rFonts w:ascii="Times New Roman" w:eastAsia="宋体" w:hAnsi="Times New Roman" w:cs="Times New Roman"/>
          <w:color w:val="000000"/>
          <w:kern w:val="0"/>
          <w:sz w:val="32"/>
          <w:szCs w:val="32"/>
        </w:rPr>
        <w:t>2024</w:t>
      </w:r>
      <w:r w:rsidRPr="00FF5792">
        <w:rPr>
          <w:rFonts w:ascii="Times New Roman" w:eastAsia="宋体" w:hAnsi="Times New Roman" w:cs="Times New Roman"/>
          <w:color w:val="000000"/>
          <w:kern w:val="0"/>
          <w:sz w:val="32"/>
          <w:szCs w:val="32"/>
        </w:rPr>
        <w:t>年</w:t>
      </w:r>
      <w:r w:rsidRPr="00FF5792">
        <w:rPr>
          <w:rFonts w:ascii="Times New Roman" w:eastAsia="宋体" w:hAnsi="Times New Roman" w:cs="Times New Roman"/>
          <w:color w:val="000000"/>
          <w:kern w:val="0"/>
          <w:sz w:val="32"/>
          <w:szCs w:val="32"/>
        </w:rPr>
        <w:t>4</w:t>
      </w:r>
      <w:r w:rsidRPr="00FF5792">
        <w:rPr>
          <w:rFonts w:ascii="Times New Roman" w:eastAsia="宋体" w:hAnsi="Times New Roman" w:cs="Times New Roman"/>
          <w:color w:val="000000"/>
          <w:kern w:val="0"/>
          <w:sz w:val="32"/>
          <w:szCs w:val="32"/>
        </w:rPr>
        <w:t>月</w:t>
      </w:r>
      <w:r w:rsidRPr="00FF5792">
        <w:rPr>
          <w:rFonts w:ascii="Times New Roman" w:eastAsia="宋体" w:hAnsi="Times New Roman" w:cs="Times New Roman"/>
          <w:color w:val="000000"/>
          <w:kern w:val="0"/>
          <w:sz w:val="32"/>
          <w:szCs w:val="32"/>
        </w:rPr>
        <w:t>22</w:t>
      </w:r>
      <w:r w:rsidRPr="00FF5792">
        <w:rPr>
          <w:rFonts w:ascii="Times New Roman" w:eastAsia="宋体" w:hAnsi="Times New Roman" w:cs="Times New Roman"/>
          <w:color w:val="000000"/>
          <w:kern w:val="0"/>
          <w:sz w:val="32"/>
          <w:szCs w:val="32"/>
        </w:rPr>
        <w:t>日</w:t>
      </w:r>
    </w:p>
    <w:bookmarkEnd w:id="1"/>
    <w:p w14:paraId="54D5AA45" w14:textId="18ED8327" w:rsidR="00FF5792" w:rsidRDefault="00FF5792" w:rsidP="00FF5792">
      <w:pPr>
        <w:widowControl/>
        <w:jc w:val="left"/>
        <w:rPr>
          <w:rFonts w:ascii="宋体" w:eastAsia="宋体" w:hAnsi="宋体" w:cs="宋体"/>
          <w:kern w:val="0"/>
          <w:sz w:val="24"/>
          <w:szCs w:val="24"/>
        </w:rPr>
      </w:pPr>
      <w:r w:rsidRPr="00FF5792">
        <w:rPr>
          <w:rFonts w:ascii="微软雅黑" w:eastAsia="微软雅黑" w:hAnsi="微软雅黑" w:cs="宋体" w:hint="eastAsia"/>
          <w:color w:val="000000"/>
          <w:kern w:val="0"/>
          <w:sz w:val="27"/>
          <w:szCs w:val="27"/>
        </w:rPr>
        <w:br/>
      </w:r>
    </w:p>
    <w:p w14:paraId="6ACD2D95" w14:textId="5C5A92BB" w:rsidR="00807DCD" w:rsidRDefault="00807DCD" w:rsidP="00FF5792">
      <w:pPr>
        <w:widowControl/>
        <w:jc w:val="left"/>
        <w:rPr>
          <w:rFonts w:ascii="宋体" w:eastAsia="宋体" w:hAnsi="宋体" w:cs="宋体"/>
          <w:kern w:val="0"/>
          <w:sz w:val="24"/>
          <w:szCs w:val="24"/>
        </w:rPr>
      </w:pPr>
    </w:p>
    <w:p w14:paraId="19BBF577" w14:textId="5AC48E6D" w:rsidR="00807DCD" w:rsidRDefault="00807DCD" w:rsidP="00FF5792">
      <w:pPr>
        <w:widowControl/>
        <w:jc w:val="left"/>
        <w:rPr>
          <w:rFonts w:ascii="宋体" w:eastAsia="宋体" w:hAnsi="宋体" w:cs="宋体"/>
          <w:kern w:val="0"/>
          <w:sz w:val="24"/>
          <w:szCs w:val="24"/>
        </w:rPr>
      </w:pPr>
    </w:p>
    <w:p w14:paraId="4198CE47" w14:textId="1E2E5C1A" w:rsidR="00807DCD" w:rsidRDefault="00807DCD" w:rsidP="00FF5792">
      <w:pPr>
        <w:widowControl/>
        <w:jc w:val="left"/>
        <w:rPr>
          <w:rFonts w:ascii="宋体" w:eastAsia="宋体" w:hAnsi="宋体" w:cs="宋体"/>
          <w:kern w:val="0"/>
          <w:sz w:val="24"/>
          <w:szCs w:val="24"/>
        </w:rPr>
      </w:pPr>
    </w:p>
    <w:p w14:paraId="739010E8" w14:textId="78E58EB6" w:rsidR="00807DCD" w:rsidRDefault="00807DCD" w:rsidP="00FF5792">
      <w:pPr>
        <w:widowControl/>
        <w:jc w:val="left"/>
        <w:rPr>
          <w:rFonts w:ascii="宋体" w:eastAsia="宋体" w:hAnsi="宋体" w:cs="宋体"/>
          <w:kern w:val="0"/>
          <w:sz w:val="24"/>
          <w:szCs w:val="24"/>
        </w:rPr>
      </w:pPr>
    </w:p>
    <w:p w14:paraId="19A0D4D4" w14:textId="4A119478" w:rsidR="00807DCD" w:rsidRDefault="00807DCD" w:rsidP="00FF5792">
      <w:pPr>
        <w:widowControl/>
        <w:jc w:val="left"/>
        <w:rPr>
          <w:rFonts w:ascii="宋体" w:eastAsia="宋体" w:hAnsi="宋体" w:cs="宋体"/>
          <w:kern w:val="0"/>
          <w:sz w:val="24"/>
          <w:szCs w:val="24"/>
        </w:rPr>
      </w:pPr>
    </w:p>
    <w:p w14:paraId="1F799610" w14:textId="77777777" w:rsidR="00807DCD" w:rsidRPr="00FF5792" w:rsidRDefault="00807DCD" w:rsidP="00FF5792">
      <w:pPr>
        <w:widowControl/>
        <w:jc w:val="left"/>
        <w:rPr>
          <w:rFonts w:ascii="宋体" w:eastAsia="宋体" w:hAnsi="宋体" w:cs="宋体"/>
          <w:kern w:val="0"/>
          <w:sz w:val="24"/>
          <w:szCs w:val="24"/>
        </w:rPr>
      </w:pPr>
    </w:p>
    <w:p w14:paraId="23F20B69"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44"/>
          <w:szCs w:val="44"/>
        </w:rPr>
      </w:pPr>
      <w:r w:rsidRPr="00FF5792">
        <w:rPr>
          <w:rFonts w:ascii="微软雅黑" w:eastAsia="微软雅黑" w:hAnsi="微软雅黑" w:cs="宋体" w:hint="eastAsia"/>
          <w:b/>
          <w:bCs/>
          <w:color w:val="000000"/>
          <w:kern w:val="0"/>
          <w:sz w:val="44"/>
          <w:szCs w:val="44"/>
        </w:rPr>
        <w:lastRenderedPageBreak/>
        <w:t>长江师范学院科研项目差旅费管理办法</w:t>
      </w:r>
    </w:p>
    <w:p w14:paraId="17AC75AB"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44"/>
          <w:szCs w:val="44"/>
        </w:rPr>
      </w:pPr>
      <w:r w:rsidRPr="00FF5792">
        <w:rPr>
          <w:rFonts w:ascii="微软雅黑" w:eastAsia="微软雅黑" w:hAnsi="微软雅黑" w:cs="宋体" w:hint="eastAsia"/>
          <w:b/>
          <w:bCs/>
          <w:color w:val="000000"/>
          <w:kern w:val="0"/>
          <w:sz w:val="44"/>
          <w:szCs w:val="44"/>
        </w:rPr>
        <w:t>（试行）</w:t>
      </w:r>
    </w:p>
    <w:p w14:paraId="4E2ACF47"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第一章 总 则</w:t>
      </w:r>
    </w:p>
    <w:p w14:paraId="5B5EAC6F"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第一条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为加强和规范科研项目国内差旅费管理，根据《国务院办公厅关于改革完善中央财政科研经费管理的若干意见》（国办发〔</w:t>
      </w:r>
      <w:r w:rsidRPr="00FF5792">
        <w:rPr>
          <w:rFonts w:ascii="Times New Roman" w:eastAsia="宋体" w:hAnsi="Times New Roman" w:cs="Times New Roman"/>
          <w:color w:val="000000"/>
          <w:kern w:val="0"/>
          <w:sz w:val="32"/>
          <w:szCs w:val="32"/>
        </w:rPr>
        <w:t>2021</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32</w:t>
      </w:r>
      <w:r w:rsidRPr="00FF5792">
        <w:rPr>
          <w:rFonts w:ascii="Times New Roman" w:eastAsia="宋体" w:hAnsi="Times New Roman" w:cs="Times New Roman"/>
          <w:color w:val="000000"/>
          <w:kern w:val="0"/>
          <w:sz w:val="32"/>
          <w:szCs w:val="32"/>
        </w:rPr>
        <w:t>号）、《中央和国家机关工作人员赴地方差旅住宿费标准明细表》（财行〔</w:t>
      </w:r>
      <w:r w:rsidRPr="00FF5792">
        <w:rPr>
          <w:rFonts w:ascii="Times New Roman" w:eastAsia="宋体" w:hAnsi="Times New Roman" w:cs="Times New Roman"/>
          <w:color w:val="000000"/>
          <w:kern w:val="0"/>
          <w:sz w:val="32"/>
          <w:szCs w:val="32"/>
        </w:rPr>
        <w:t>2016</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71</w:t>
      </w:r>
      <w:r w:rsidRPr="00FF5792">
        <w:rPr>
          <w:rFonts w:ascii="Times New Roman" w:eastAsia="宋体" w:hAnsi="Times New Roman" w:cs="Times New Roman"/>
          <w:color w:val="000000"/>
          <w:kern w:val="0"/>
          <w:sz w:val="32"/>
          <w:szCs w:val="32"/>
        </w:rPr>
        <w:t>号）等有关规定，结合我校实际，制定本办法。</w:t>
      </w:r>
    </w:p>
    <w:p w14:paraId="5A0A0FC4"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科研项目差旅费（以下简称</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差旅费</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）是指教职工及相关人员（以下简称</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出差人员</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）使用外来科研项目经费（不包含学校配套资金）临时到出差地开展科研业务活动发生的国内城市间交通费、住宿费、伙食补助费和出差地交通费。</w:t>
      </w:r>
    </w:p>
    <w:p w14:paraId="4F0BAC31"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第二章 出差审批</w:t>
      </w:r>
    </w:p>
    <w:p w14:paraId="0DD9B36A"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第三条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建立健全科研活动出差分级审批制度，严格控制出差人数和天数，严禁无实质内容、无明确目的的差旅活动。</w:t>
      </w:r>
    </w:p>
    <w:p w14:paraId="73C4944A"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副处级以上干部出差，按照学校干部管理有关规定进行事前审批；其他人员事前填写《长江师范学院科研活动出差</w:t>
      </w:r>
      <w:r w:rsidRPr="00FF5792">
        <w:rPr>
          <w:rFonts w:ascii="Times New Roman" w:eastAsia="宋体" w:hAnsi="Times New Roman" w:cs="Times New Roman"/>
          <w:color w:val="000000"/>
          <w:kern w:val="0"/>
          <w:sz w:val="32"/>
          <w:szCs w:val="32"/>
        </w:rPr>
        <w:lastRenderedPageBreak/>
        <w:t>审批表》（附件</w:t>
      </w:r>
      <w:r w:rsidRPr="00FF5792">
        <w:rPr>
          <w:rFonts w:ascii="Times New Roman" w:eastAsia="宋体" w:hAnsi="Times New Roman" w:cs="Times New Roman"/>
          <w:color w:val="000000"/>
          <w:kern w:val="0"/>
          <w:sz w:val="32"/>
          <w:szCs w:val="32"/>
        </w:rPr>
        <w:t>1</w:t>
      </w:r>
      <w:r w:rsidRPr="00FF5792">
        <w:rPr>
          <w:rFonts w:ascii="Times New Roman" w:eastAsia="宋体" w:hAnsi="Times New Roman" w:cs="Times New Roman"/>
          <w:color w:val="000000"/>
          <w:kern w:val="0"/>
          <w:sz w:val="32"/>
          <w:szCs w:val="32"/>
        </w:rPr>
        <w:t>），根据出差时间长短实行网上分级审批。出差不到</w:t>
      </w:r>
      <w:r w:rsidRPr="00FF5792">
        <w:rPr>
          <w:rFonts w:ascii="Times New Roman" w:eastAsia="宋体" w:hAnsi="Times New Roman" w:cs="Times New Roman"/>
          <w:color w:val="000000"/>
          <w:kern w:val="0"/>
          <w:sz w:val="32"/>
          <w:szCs w:val="32"/>
        </w:rPr>
        <w:t>7</w:t>
      </w:r>
      <w:r w:rsidRPr="00FF5792">
        <w:rPr>
          <w:rFonts w:ascii="Times New Roman" w:eastAsia="宋体" w:hAnsi="Times New Roman" w:cs="Times New Roman"/>
          <w:color w:val="000000"/>
          <w:kern w:val="0"/>
          <w:sz w:val="32"/>
          <w:szCs w:val="32"/>
        </w:rPr>
        <w:t>天，由项目负责人审批；出差</w:t>
      </w:r>
      <w:r w:rsidRPr="00FF5792">
        <w:rPr>
          <w:rFonts w:ascii="Times New Roman" w:eastAsia="宋体" w:hAnsi="Times New Roman" w:cs="Times New Roman"/>
          <w:color w:val="000000"/>
          <w:kern w:val="0"/>
          <w:sz w:val="32"/>
          <w:szCs w:val="32"/>
        </w:rPr>
        <w:t>7</w:t>
      </w:r>
      <w:r w:rsidRPr="00FF5792">
        <w:rPr>
          <w:rFonts w:ascii="Times New Roman" w:eastAsia="宋体" w:hAnsi="Times New Roman" w:cs="Times New Roman"/>
          <w:color w:val="000000"/>
          <w:kern w:val="0"/>
          <w:sz w:val="32"/>
          <w:szCs w:val="32"/>
        </w:rPr>
        <w:t>天及以上不超过</w:t>
      </w:r>
      <w:r w:rsidRPr="00FF5792">
        <w:rPr>
          <w:rFonts w:ascii="Times New Roman" w:eastAsia="宋体" w:hAnsi="Times New Roman" w:cs="Times New Roman"/>
          <w:color w:val="000000"/>
          <w:kern w:val="0"/>
          <w:sz w:val="32"/>
          <w:szCs w:val="32"/>
        </w:rPr>
        <w:t>15</w:t>
      </w:r>
      <w:r w:rsidRPr="00FF5792">
        <w:rPr>
          <w:rFonts w:ascii="Times New Roman" w:eastAsia="宋体" w:hAnsi="Times New Roman" w:cs="Times New Roman"/>
          <w:color w:val="000000"/>
          <w:kern w:val="0"/>
          <w:sz w:val="32"/>
          <w:szCs w:val="32"/>
        </w:rPr>
        <w:t>天，由项目负责人核准、项目依托二级单位主要负责人审批；出差超过</w:t>
      </w:r>
      <w:r w:rsidRPr="00FF5792">
        <w:rPr>
          <w:rFonts w:ascii="Times New Roman" w:eastAsia="宋体" w:hAnsi="Times New Roman" w:cs="Times New Roman"/>
          <w:color w:val="000000"/>
          <w:kern w:val="0"/>
          <w:sz w:val="32"/>
          <w:szCs w:val="32"/>
        </w:rPr>
        <w:t>15</w:t>
      </w:r>
      <w:r w:rsidRPr="00FF5792">
        <w:rPr>
          <w:rFonts w:ascii="Times New Roman" w:eastAsia="宋体" w:hAnsi="Times New Roman" w:cs="Times New Roman"/>
          <w:color w:val="000000"/>
          <w:kern w:val="0"/>
          <w:sz w:val="32"/>
          <w:szCs w:val="32"/>
        </w:rPr>
        <w:t>天，由出差人员提供详细说明，项目负责人核准、项目依托二级单位主要负责人核实、科研处主要负责人核查，分管科研校领导审批。其中学生出行</w:t>
      </w:r>
      <w:r w:rsidRPr="00FF5792">
        <w:rPr>
          <w:rFonts w:ascii="Times New Roman" w:eastAsia="宋体" w:hAnsi="Times New Roman" w:cs="Times New Roman"/>
          <w:color w:val="000000"/>
          <w:kern w:val="0"/>
          <w:sz w:val="32"/>
          <w:szCs w:val="32"/>
        </w:rPr>
        <w:t>3</w:t>
      </w:r>
      <w:r w:rsidRPr="00FF5792">
        <w:rPr>
          <w:rFonts w:ascii="Times New Roman" w:eastAsia="宋体" w:hAnsi="Times New Roman" w:cs="Times New Roman"/>
          <w:color w:val="000000"/>
          <w:kern w:val="0"/>
          <w:sz w:val="32"/>
          <w:szCs w:val="32"/>
        </w:rPr>
        <w:t>天以上（含</w:t>
      </w:r>
      <w:r w:rsidRPr="00FF5792">
        <w:rPr>
          <w:rFonts w:ascii="Times New Roman" w:eastAsia="宋体" w:hAnsi="Times New Roman" w:cs="Times New Roman"/>
          <w:color w:val="000000"/>
          <w:kern w:val="0"/>
          <w:sz w:val="32"/>
          <w:szCs w:val="32"/>
        </w:rPr>
        <w:t>3</w:t>
      </w:r>
      <w:r w:rsidRPr="00FF5792">
        <w:rPr>
          <w:rFonts w:ascii="Times New Roman" w:eastAsia="宋体" w:hAnsi="Times New Roman" w:cs="Times New Roman"/>
          <w:color w:val="000000"/>
          <w:kern w:val="0"/>
          <w:sz w:val="32"/>
          <w:szCs w:val="32"/>
        </w:rPr>
        <w:t>天）由二级单位分管学生工作的负责人审批。</w:t>
      </w:r>
    </w:p>
    <w:p w14:paraId="5779D038"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当日往返的不需要履行出差审批。</w:t>
      </w:r>
    </w:p>
    <w:p w14:paraId="7735DF90"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第四条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因突发情况，导致实际出行天数大于出差审批天数的，项目负责人提供相关说明，按实际出差天数对应的权限补充审批。</w:t>
      </w:r>
    </w:p>
    <w:p w14:paraId="68CE94BE"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学生外出参加科研活动出差，按学生管理相关规定执行。</w:t>
      </w:r>
    </w:p>
    <w:p w14:paraId="582D198F"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第三章 城市间交通费</w:t>
      </w:r>
    </w:p>
    <w:p w14:paraId="553A694D"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第五条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城市间交通费是指出差人员到涪陵区外的科研活动所在地出差乘坐公共汽车、火车、轮船、飞机等交通工具所发生的往返费用。</w:t>
      </w:r>
    </w:p>
    <w:p w14:paraId="3CE68D75"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第六条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出差人员应在各类别规定标准内选乘交通工具（表一），人员类别由学校人事部门认定，变更次月生效。</w:t>
      </w:r>
    </w:p>
    <w:p w14:paraId="73CD9D37"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8"/>
          <w:szCs w:val="28"/>
        </w:rPr>
      </w:pPr>
      <w:r w:rsidRPr="00FF5792">
        <w:rPr>
          <w:rFonts w:ascii="微软雅黑" w:eastAsia="微软雅黑" w:hAnsi="微软雅黑" w:cs="宋体" w:hint="eastAsia"/>
          <w:color w:val="000000"/>
          <w:kern w:val="0"/>
          <w:sz w:val="28"/>
          <w:szCs w:val="28"/>
        </w:rPr>
        <w:t>表一 人员类别对应交通工具乘坐标准</w:t>
      </w:r>
    </w:p>
    <w:tbl>
      <w:tblPr>
        <w:tblW w:w="0" w:type="auto"/>
        <w:tblCellMar>
          <w:top w:w="15" w:type="dxa"/>
          <w:left w:w="15" w:type="dxa"/>
          <w:bottom w:w="15" w:type="dxa"/>
          <w:right w:w="15" w:type="dxa"/>
        </w:tblCellMar>
        <w:tblLook w:val="04A0" w:firstRow="1" w:lastRow="0" w:firstColumn="1" w:lastColumn="0" w:noHBand="0" w:noVBand="1"/>
      </w:tblPr>
      <w:tblGrid>
        <w:gridCol w:w="1959"/>
        <w:gridCol w:w="2777"/>
        <w:gridCol w:w="1185"/>
        <w:gridCol w:w="892"/>
        <w:gridCol w:w="1477"/>
      </w:tblGrid>
      <w:tr w:rsidR="00FF5792" w:rsidRPr="00FF5792" w14:paraId="0D36A132" w14:textId="77777777" w:rsidTr="00FF5792">
        <w:trPr>
          <w:trHeight w:val="949"/>
        </w:trPr>
        <w:tc>
          <w:tcPr>
            <w:tcW w:w="2061" w:type="dxa"/>
            <w:tcBorders>
              <w:top w:val="single" w:sz="6" w:space="0" w:color="000000"/>
              <w:left w:val="single" w:sz="6" w:space="0" w:color="000000"/>
              <w:bottom w:val="single" w:sz="6" w:space="0" w:color="000000"/>
              <w:right w:val="single" w:sz="6" w:space="0" w:color="000000"/>
            </w:tcBorders>
            <w:vAlign w:val="center"/>
            <w:hideMark/>
          </w:tcPr>
          <w:p w14:paraId="32152D69" w14:textId="77777777" w:rsidR="00FF5792" w:rsidRPr="00FF5792" w:rsidRDefault="00FF5792" w:rsidP="00FF5792">
            <w:pPr>
              <w:widowControl/>
              <w:spacing w:before="100" w:beforeAutospacing="1" w:after="100" w:afterAutospacing="1"/>
              <w:ind w:firstLine="877"/>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lastRenderedPageBreak/>
              <w:t>交通</w:t>
            </w:r>
          </w:p>
          <w:p w14:paraId="717BD44E" w14:textId="77777777" w:rsidR="00FF5792" w:rsidRPr="00FF5792" w:rsidRDefault="00FF5792" w:rsidP="00FF5792">
            <w:pPr>
              <w:widowControl/>
              <w:spacing w:before="100" w:beforeAutospacing="1" w:after="100" w:afterAutospacing="1"/>
              <w:ind w:firstLine="877"/>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工具</w:t>
            </w:r>
          </w:p>
          <w:p w14:paraId="368CB942" w14:textId="77777777" w:rsidR="00FF5792" w:rsidRPr="00FF5792" w:rsidRDefault="00FF5792" w:rsidP="00FF5792">
            <w:pPr>
              <w:widowControl/>
              <w:spacing w:before="100" w:beforeAutospacing="1" w:after="100" w:afterAutospacing="1"/>
              <w:ind w:firstLine="360"/>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类别</w:t>
            </w:r>
          </w:p>
        </w:tc>
        <w:tc>
          <w:tcPr>
            <w:tcW w:w="3030" w:type="dxa"/>
            <w:tcBorders>
              <w:top w:val="single" w:sz="6" w:space="0" w:color="000000"/>
              <w:left w:val="single" w:sz="6" w:space="0" w:color="000000"/>
              <w:bottom w:val="single" w:sz="6" w:space="0" w:color="000000"/>
              <w:right w:val="single" w:sz="6" w:space="0" w:color="000000"/>
            </w:tcBorders>
            <w:vAlign w:val="center"/>
            <w:hideMark/>
          </w:tcPr>
          <w:p w14:paraId="4FABFBCE"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火车</w:t>
            </w:r>
          </w:p>
          <w:p w14:paraId="13E7FE15"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（含高铁、动车、全列软席列车）</w:t>
            </w:r>
          </w:p>
        </w:tc>
        <w:tc>
          <w:tcPr>
            <w:tcW w:w="1269" w:type="dxa"/>
            <w:tcBorders>
              <w:top w:val="single" w:sz="6" w:space="0" w:color="000000"/>
              <w:left w:val="single" w:sz="6" w:space="0" w:color="000000"/>
              <w:bottom w:val="single" w:sz="6" w:space="0" w:color="000000"/>
              <w:right w:val="single" w:sz="6" w:space="0" w:color="000000"/>
            </w:tcBorders>
            <w:vAlign w:val="center"/>
            <w:hideMark/>
          </w:tcPr>
          <w:p w14:paraId="460B22DA"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轮船</w:t>
            </w:r>
          </w:p>
          <w:p w14:paraId="3444DA04"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（不包括旅游船）</w:t>
            </w:r>
          </w:p>
        </w:tc>
        <w:tc>
          <w:tcPr>
            <w:tcW w:w="969" w:type="dxa"/>
            <w:tcBorders>
              <w:top w:val="single" w:sz="6" w:space="0" w:color="000000"/>
              <w:left w:val="single" w:sz="6" w:space="0" w:color="000000"/>
              <w:bottom w:val="single" w:sz="6" w:space="0" w:color="000000"/>
              <w:right w:val="single" w:sz="6" w:space="0" w:color="000000"/>
            </w:tcBorders>
            <w:vAlign w:val="center"/>
            <w:hideMark/>
          </w:tcPr>
          <w:p w14:paraId="506C969B"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飞机</w:t>
            </w:r>
          </w:p>
        </w:tc>
        <w:tc>
          <w:tcPr>
            <w:tcW w:w="1597" w:type="dxa"/>
            <w:tcBorders>
              <w:top w:val="single" w:sz="6" w:space="0" w:color="000000"/>
              <w:left w:val="single" w:sz="6" w:space="0" w:color="000000"/>
              <w:bottom w:val="single" w:sz="6" w:space="0" w:color="000000"/>
              <w:right w:val="single" w:sz="6" w:space="0" w:color="000000"/>
            </w:tcBorders>
            <w:vAlign w:val="center"/>
            <w:hideMark/>
          </w:tcPr>
          <w:p w14:paraId="70DA9943"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其他交通工具（不包括出租小汽车）</w:t>
            </w:r>
          </w:p>
        </w:tc>
      </w:tr>
      <w:tr w:rsidR="00FF5792" w:rsidRPr="00FF5792" w14:paraId="5B3512DD" w14:textId="77777777" w:rsidTr="00FF5792">
        <w:tc>
          <w:tcPr>
            <w:tcW w:w="2061" w:type="dxa"/>
            <w:tcBorders>
              <w:top w:val="single" w:sz="6" w:space="0" w:color="000000"/>
              <w:left w:val="single" w:sz="6" w:space="0" w:color="000000"/>
              <w:bottom w:val="single" w:sz="6" w:space="0" w:color="000000"/>
              <w:right w:val="single" w:sz="6" w:space="0" w:color="000000"/>
            </w:tcBorders>
            <w:vAlign w:val="center"/>
            <w:hideMark/>
          </w:tcPr>
          <w:p w14:paraId="03D2A667" w14:textId="77777777" w:rsidR="00FF5792" w:rsidRPr="00FF5792" w:rsidRDefault="00FF5792" w:rsidP="00FF5792">
            <w:pPr>
              <w:widowControl/>
              <w:spacing w:before="100" w:beforeAutospacing="1" w:after="100" w:afterAutospacing="1"/>
              <w:rPr>
                <w:rFonts w:ascii="微软雅黑" w:eastAsia="微软雅黑" w:hAnsi="微软雅黑" w:cs="宋体"/>
                <w:color w:val="000000"/>
                <w:kern w:val="0"/>
                <w:sz w:val="24"/>
                <w:szCs w:val="24"/>
              </w:rPr>
            </w:pPr>
            <w:r w:rsidRPr="00FF5792">
              <w:rPr>
                <w:rFonts w:ascii="微软雅黑" w:eastAsia="微软雅黑" w:hAnsi="微软雅黑" w:cs="宋体" w:hint="eastAsia"/>
                <w:b/>
                <w:bCs/>
                <w:color w:val="000000"/>
                <w:kern w:val="0"/>
                <w:sz w:val="24"/>
                <w:szCs w:val="24"/>
              </w:rPr>
              <w:t>一类</w:t>
            </w:r>
            <w:r w:rsidRPr="00FF5792">
              <w:rPr>
                <w:rFonts w:ascii="微软雅黑" w:eastAsia="微软雅黑" w:hAnsi="微软雅黑" w:cs="宋体" w:hint="eastAsia"/>
                <w:color w:val="000000"/>
                <w:kern w:val="0"/>
                <w:sz w:val="24"/>
                <w:szCs w:val="24"/>
              </w:rPr>
              <w:t>（院士、二级及以上职员）</w:t>
            </w:r>
          </w:p>
        </w:tc>
        <w:tc>
          <w:tcPr>
            <w:tcW w:w="3030" w:type="dxa"/>
            <w:tcBorders>
              <w:top w:val="single" w:sz="6" w:space="0" w:color="000000"/>
              <w:left w:val="single" w:sz="6" w:space="0" w:color="000000"/>
              <w:bottom w:val="single" w:sz="6" w:space="0" w:color="000000"/>
              <w:right w:val="single" w:sz="6" w:space="0" w:color="000000"/>
            </w:tcBorders>
            <w:vAlign w:val="center"/>
            <w:hideMark/>
          </w:tcPr>
          <w:p w14:paraId="4346697A" w14:textId="77777777" w:rsidR="00FF5792" w:rsidRPr="00FF5792" w:rsidRDefault="00FF5792" w:rsidP="00FF5792">
            <w:pPr>
              <w:widowControl/>
              <w:spacing w:before="100" w:beforeAutospacing="1" w:after="100" w:afterAutospacing="1"/>
              <w:jc w:val="left"/>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软席（软座、软卧），高铁/动车商务座，全列软席列车一等软座</w:t>
            </w:r>
          </w:p>
        </w:tc>
        <w:tc>
          <w:tcPr>
            <w:tcW w:w="1269" w:type="dxa"/>
            <w:tcBorders>
              <w:top w:val="single" w:sz="6" w:space="0" w:color="000000"/>
              <w:left w:val="single" w:sz="6" w:space="0" w:color="000000"/>
              <w:bottom w:val="single" w:sz="6" w:space="0" w:color="000000"/>
              <w:right w:val="single" w:sz="6" w:space="0" w:color="000000"/>
            </w:tcBorders>
            <w:vAlign w:val="center"/>
            <w:hideMark/>
          </w:tcPr>
          <w:p w14:paraId="7F493FAA"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一等舱</w:t>
            </w:r>
          </w:p>
        </w:tc>
        <w:tc>
          <w:tcPr>
            <w:tcW w:w="969" w:type="dxa"/>
            <w:tcBorders>
              <w:top w:val="single" w:sz="6" w:space="0" w:color="000000"/>
              <w:left w:val="single" w:sz="6" w:space="0" w:color="000000"/>
              <w:bottom w:val="single" w:sz="6" w:space="0" w:color="000000"/>
              <w:right w:val="single" w:sz="6" w:space="0" w:color="000000"/>
            </w:tcBorders>
            <w:vAlign w:val="center"/>
            <w:hideMark/>
          </w:tcPr>
          <w:p w14:paraId="381C4E80"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头等舱</w:t>
            </w:r>
          </w:p>
        </w:tc>
        <w:tc>
          <w:tcPr>
            <w:tcW w:w="1597" w:type="dxa"/>
            <w:tcBorders>
              <w:top w:val="single" w:sz="6" w:space="0" w:color="000000"/>
              <w:left w:val="single" w:sz="6" w:space="0" w:color="000000"/>
              <w:bottom w:val="single" w:sz="6" w:space="0" w:color="000000"/>
              <w:right w:val="single" w:sz="6" w:space="0" w:color="000000"/>
            </w:tcBorders>
            <w:vAlign w:val="center"/>
            <w:hideMark/>
          </w:tcPr>
          <w:p w14:paraId="30FC5426"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凭据报销</w:t>
            </w:r>
          </w:p>
        </w:tc>
      </w:tr>
      <w:tr w:rsidR="00FF5792" w:rsidRPr="00FF5792" w14:paraId="79ECE5FF" w14:textId="77777777" w:rsidTr="00FF5792">
        <w:tc>
          <w:tcPr>
            <w:tcW w:w="2061" w:type="dxa"/>
            <w:tcBorders>
              <w:top w:val="single" w:sz="6" w:space="0" w:color="000000"/>
              <w:left w:val="single" w:sz="6" w:space="0" w:color="000000"/>
              <w:bottom w:val="single" w:sz="6" w:space="0" w:color="000000"/>
              <w:right w:val="single" w:sz="6" w:space="0" w:color="000000"/>
            </w:tcBorders>
            <w:vAlign w:val="center"/>
            <w:hideMark/>
          </w:tcPr>
          <w:p w14:paraId="1E21990E" w14:textId="77777777" w:rsidR="00FF5792" w:rsidRPr="00FF5792" w:rsidRDefault="00FF5792" w:rsidP="00FF5792">
            <w:pPr>
              <w:widowControl/>
              <w:spacing w:before="100" w:beforeAutospacing="1" w:after="100" w:afterAutospacing="1"/>
              <w:rPr>
                <w:rFonts w:ascii="微软雅黑" w:eastAsia="微软雅黑" w:hAnsi="微软雅黑" w:cs="宋体"/>
                <w:color w:val="000000"/>
                <w:kern w:val="0"/>
                <w:sz w:val="24"/>
                <w:szCs w:val="24"/>
              </w:rPr>
            </w:pPr>
            <w:r w:rsidRPr="00FF5792">
              <w:rPr>
                <w:rFonts w:ascii="微软雅黑" w:eastAsia="微软雅黑" w:hAnsi="微软雅黑" w:cs="宋体" w:hint="eastAsia"/>
                <w:b/>
                <w:bCs/>
                <w:color w:val="000000"/>
                <w:kern w:val="0"/>
                <w:sz w:val="24"/>
                <w:szCs w:val="24"/>
              </w:rPr>
              <w:t>二类</w:t>
            </w:r>
            <w:r w:rsidRPr="00FF5792">
              <w:rPr>
                <w:rFonts w:ascii="微软雅黑" w:eastAsia="微软雅黑" w:hAnsi="微软雅黑" w:cs="宋体" w:hint="eastAsia"/>
                <w:color w:val="000000"/>
                <w:kern w:val="0"/>
                <w:sz w:val="24"/>
                <w:szCs w:val="24"/>
              </w:rPr>
              <w:t>（正高级职称及三、四级职员）</w:t>
            </w:r>
          </w:p>
        </w:tc>
        <w:tc>
          <w:tcPr>
            <w:tcW w:w="3030" w:type="dxa"/>
            <w:tcBorders>
              <w:top w:val="single" w:sz="6" w:space="0" w:color="000000"/>
              <w:left w:val="single" w:sz="6" w:space="0" w:color="000000"/>
              <w:bottom w:val="single" w:sz="6" w:space="0" w:color="000000"/>
              <w:right w:val="single" w:sz="6" w:space="0" w:color="000000"/>
            </w:tcBorders>
            <w:vAlign w:val="center"/>
            <w:hideMark/>
          </w:tcPr>
          <w:p w14:paraId="09F96FBA" w14:textId="77777777" w:rsidR="00FF5792" w:rsidRPr="00FF5792" w:rsidRDefault="00FF5792" w:rsidP="00FF5792">
            <w:pPr>
              <w:widowControl/>
              <w:spacing w:before="100" w:beforeAutospacing="1" w:after="100" w:afterAutospacing="1"/>
              <w:jc w:val="left"/>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火车软席（软座、软卧），高铁/动车商务舱，全列软席列车一等软座</w:t>
            </w:r>
          </w:p>
        </w:tc>
        <w:tc>
          <w:tcPr>
            <w:tcW w:w="1269" w:type="dxa"/>
            <w:tcBorders>
              <w:top w:val="single" w:sz="6" w:space="0" w:color="000000"/>
              <w:left w:val="single" w:sz="6" w:space="0" w:color="000000"/>
              <w:bottom w:val="single" w:sz="6" w:space="0" w:color="000000"/>
              <w:right w:val="single" w:sz="6" w:space="0" w:color="000000"/>
            </w:tcBorders>
            <w:vAlign w:val="center"/>
            <w:hideMark/>
          </w:tcPr>
          <w:p w14:paraId="413FEA8B"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二等舱</w:t>
            </w:r>
          </w:p>
        </w:tc>
        <w:tc>
          <w:tcPr>
            <w:tcW w:w="969" w:type="dxa"/>
            <w:tcBorders>
              <w:top w:val="single" w:sz="6" w:space="0" w:color="000000"/>
              <w:left w:val="single" w:sz="6" w:space="0" w:color="000000"/>
              <w:bottom w:val="single" w:sz="6" w:space="0" w:color="000000"/>
              <w:right w:val="single" w:sz="6" w:space="0" w:color="000000"/>
            </w:tcBorders>
            <w:vAlign w:val="center"/>
            <w:hideMark/>
          </w:tcPr>
          <w:p w14:paraId="4C15A445"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经济舱</w:t>
            </w:r>
          </w:p>
        </w:tc>
        <w:tc>
          <w:tcPr>
            <w:tcW w:w="1597" w:type="dxa"/>
            <w:tcBorders>
              <w:top w:val="single" w:sz="6" w:space="0" w:color="000000"/>
              <w:left w:val="single" w:sz="6" w:space="0" w:color="000000"/>
              <w:bottom w:val="single" w:sz="6" w:space="0" w:color="000000"/>
              <w:right w:val="single" w:sz="6" w:space="0" w:color="000000"/>
            </w:tcBorders>
            <w:vAlign w:val="center"/>
            <w:hideMark/>
          </w:tcPr>
          <w:p w14:paraId="754BD9BC"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凭据报销</w:t>
            </w:r>
          </w:p>
        </w:tc>
      </w:tr>
      <w:tr w:rsidR="00FF5792" w:rsidRPr="00FF5792" w14:paraId="00918C6F" w14:textId="77777777" w:rsidTr="00FF5792">
        <w:tc>
          <w:tcPr>
            <w:tcW w:w="2061" w:type="dxa"/>
            <w:tcBorders>
              <w:top w:val="single" w:sz="6" w:space="0" w:color="000000"/>
              <w:left w:val="single" w:sz="6" w:space="0" w:color="000000"/>
              <w:bottom w:val="single" w:sz="6" w:space="0" w:color="000000"/>
              <w:right w:val="single" w:sz="6" w:space="0" w:color="000000"/>
            </w:tcBorders>
            <w:vAlign w:val="center"/>
            <w:hideMark/>
          </w:tcPr>
          <w:p w14:paraId="10406CA3" w14:textId="77777777" w:rsidR="00FF5792" w:rsidRPr="00FF5792" w:rsidRDefault="00FF5792" w:rsidP="00FF5792">
            <w:pPr>
              <w:widowControl/>
              <w:spacing w:before="100" w:beforeAutospacing="1" w:after="100" w:afterAutospacing="1"/>
              <w:rPr>
                <w:rFonts w:ascii="微软雅黑" w:eastAsia="微软雅黑" w:hAnsi="微软雅黑" w:cs="宋体"/>
                <w:color w:val="000000"/>
                <w:kern w:val="0"/>
                <w:sz w:val="24"/>
                <w:szCs w:val="24"/>
              </w:rPr>
            </w:pPr>
            <w:r w:rsidRPr="00FF5792">
              <w:rPr>
                <w:rFonts w:ascii="微软雅黑" w:eastAsia="微软雅黑" w:hAnsi="微软雅黑" w:cs="宋体" w:hint="eastAsia"/>
                <w:b/>
                <w:bCs/>
                <w:color w:val="000000"/>
                <w:kern w:val="0"/>
                <w:sz w:val="24"/>
                <w:szCs w:val="24"/>
              </w:rPr>
              <w:t>三类</w:t>
            </w:r>
            <w:r w:rsidRPr="00FF5792">
              <w:rPr>
                <w:rFonts w:ascii="微软雅黑" w:eastAsia="微软雅黑" w:hAnsi="微软雅黑" w:cs="宋体" w:hint="eastAsia"/>
                <w:color w:val="000000"/>
                <w:kern w:val="0"/>
                <w:sz w:val="24"/>
                <w:szCs w:val="24"/>
              </w:rPr>
              <w:t>（其他人员）</w:t>
            </w:r>
          </w:p>
        </w:tc>
        <w:tc>
          <w:tcPr>
            <w:tcW w:w="3030" w:type="dxa"/>
            <w:tcBorders>
              <w:top w:val="single" w:sz="6" w:space="0" w:color="000000"/>
              <w:left w:val="single" w:sz="6" w:space="0" w:color="000000"/>
              <w:bottom w:val="single" w:sz="6" w:space="0" w:color="000000"/>
              <w:right w:val="single" w:sz="6" w:space="0" w:color="000000"/>
            </w:tcBorders>
            <w:vAlign w:val="center"/>
            <w:hideMark/>
          </w:tcPr>
          <w:p w14:paraId="12946C94" w14:textId="77777777" w:rsidR="00FF5792" w:rsidRPr="00FF5792" w:rsidRDefault="00FF5792" w:rsidP="00FF5792">
            <w:pPr>
              <w:widowControl/>
              <w:spacing w:before="100" w:beforeAutospacing="1" w:after="100" w:afterAutospacing="1"/>
              <w:jc w:val="left"/>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火车软席（软座、软卧），高铁/动车一等座、全列软席列车一等软座</w:t>
            </w:r>
          </w:p>
        </w:tc>
        <w:tc>
          <w:tcPr>
            <w:tcW w:w="1269" w:type="dxa"/>
            <w:tcBorders>
              <w:top w:val="single" w:sz="6" w:space="0" w:color="000000"/>
              <w:left w:val="single" w:sz="6" w:space="0" w:color="000000"/>
              <w:bottom w:val="single" w:sz="6" w:space="0" w:color="000000"/>
              <w:right w:val="single" w:sz="6" w:space="0" w:color="000000"/>
            </w:tcBorders>
            <w:vAlign w:val="center"/>
            <w:hideMark/>
          </w:tcPr>
          <w:p w14:paraId="6316288E"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二等舱</w:t>
            </w:r>
          </w:p>
        </w:tc>
        <w:tc>
          <w:tcPr>
            <w:tcW w:w="969" w:type="dxa"/>
            <w:tcBorders>
              <w:top w:val="single" w:sz="6" w:space="0" w:color="000000"/>
              <w:left w:val="single" w:sz="6" w:space="0" w:color="000000"/>
              <w:bottom w:val="single" w:sz="6" w:space="0" w:color="000000"/>
              <w:right w:val="single" w:sz="6" w:space="0" w:color="000000"/>
            </w:tcBorders>
            <w:vAlign w:val="center"/>
            <w:hideMark/>
          </w:tcPr>
          <w:p w14:paraId="641EB1AA"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经济舱</w:t>
            </w:r>
          </w:p>
        </w:tc>
        <w:tc>
          <w:tcPr>
            <w:tcW w:w="1597" w:type="dxa"/>
            <w:tcBorders>
              <w:top w:val="single" w:sz="6" w:space="0" w:color="000000"/>
              <w:left w:val="single" w:sz="6" w:space="0" w:color="000000"/>
              <w:bottom w:val="single" w:sz="6" w:space="0" w:color="000000"/>
              <w:right w:val="single" w:sz="6" w:space="0" w:color="000000"/>
            </w:tcBorders>
            <w:vAlign w:val="center"/>
            <w:hideMark/>
          </w:tcPr>
          <w:p w14:paraId="0892BE0C"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24"/>
                <w:szCs w:val="24"/>
              </w:rPr>
            </w:pPr>
            <w:r w:rsidRPr="00FF5792">
              <w:rPr>
                <w:rFonts w:ascii="微软雅黑" w:eastAsia="微软雅黑" w:hAnsi="微软雅黑" w:cs="宋体" w:hint="eastAsia"/>
                <w:color w:val="000000"/>
                <w:kern w:val="0"/>
                <w:sz w:val="24"/>
                <w:szCs w:val="24"/>
              </w:rPr>
              <w:t>凭据报销</w:t>
            </w:r>
          </w:p>
        </w:tc>
      </w:tr>
      <w:tr w:rsidR="00FF5792" w:rsidRPr="00FF5792" w14:paraId="554BAE2B" w14:textId="77777777" w:rsidTr="00FF5792">
        <w:tc>
          <w:tcPr>
            <w:tcW w:w="2061" w:type="dxa"/>
            <w:tcBorders>
              <w:top w:val="single" w:sz="6" w:space="0" w:color="000000"/>
              <w:left w:val="single" w:sz="6" w:space="0" w:color="000000"/>
              <w:bottom w:val="single" w:sz="6" w:space="0" w:color="000000"/>
              <w:right w:val="single" w:sz="6" w:space="0" w:color="000000"/>
            </w:tcBorders>
            <w:vAlign w:val="center"/>
            <w:hideMark/>
          </w:tcPr>
          <w:p w14:paraId="6AC52908" w14:textId="77777777" w:rsidR="00FF5792" w:rsidRPr="00FF5792" w:rsidRDefault="00FF5792" w:rsidP="00FF5792">
            <w:pPr>
              <w:widowControl/>
              <w:spacing w:before="100" w:beforeAutospacing="1" w:after="100" w:afterAutospacing="1"/>
              <w:rPr>
                <w:rFonts w:ascii="Times New Roman" w:eastAsia="微软雅黑" w:hAnsi="Times New Roman" w:cs="Times New Roman"/>
                <w:color w:val="000000"/>
                <w:kern w:val="0"/>
                <w:sz w:val="24"/>
                <w:szCs w:val="24"/>
              </w:rPr>
            </w:pPr>
            <w:r w:rsidRPr="00FF5792">
              <w:rPr>
                <w:rFonts w:ascii="Times New Roman" w:eastAsia="微软雅黑" w:hAnsi="Times New Roman" w:cs="Times New Roman"/>
                <w:b/>
                <w:bCs/>
                <w:color w:val="000000"/>
                <w:kern w:val="0"/>
                <w:sz w:val="24"/>
                <w:szCs w:val="24"/>
              </w:rPr>
              <w:t>四类</w:t>
            </w:r>
            <w:r w:rsidRPr="00FF5792">
              <w:rPr>
                <w:rFonts w:ascii="Times New Roman" w:eastAsia="微软雅黑" w:hAnsi="Times New Roman" w:cs="Times New Roman"/>
                <w:color w:val="000000"/>
                <w:kern w:val="0"/>
                <w:sz w:val="24"/>
                <w:szCs w:val="24"/>
              </w:rPr>
              <w:t>（学生）</w:t>
            </w:r>
          </w:p>
        </w:tc>
        <w:tc>
          <w:tcPr>
            <w:tcW w:w="3030" w:type="dxa"/>
            <w:tcBorders>
              <w:top w:val="single" w:sz="6" w:space="0" w:color="000000"/>
              <w:left w:val="single" w:sz="6" w:space="0" w:color="000000"/>
              <w:bottom w:val="single" w:sz="6" w:space="0" w:color="000000"/>
              <w:right w:val="single" w:sz="6" w:space="0" w:color="000000"/>
            </w:tcBorders>
            <w:vAlign w:val="center"/>
            <w:hideMark/>
          </w:tcPr>
          <w:p w14:paraId="28C40647" w14:textId="77777777" w:rsidR="00FF5792" w:rsidRPr="00FF5792" w:rsidRDefault="00FF5792" w:rsidP="00FF5792">
            <w:pPr>
              <w:widowControl/>
              <w:spacing w:before="100" w:beforeAutospacing="1" w:after="100" w:afterAutospacing="1"/>
              <w:rPr>
                <w:rFonts w:ascii="Times New Roman" w:eastAsia="微软雅黑" w:hAnsi="Times New Roman" w:cs="Times New Roman"/>
                <w:color w:val="000000"/>
                <w:kern w:val="0"/>
                <w:sz w:val="24"/>
                <w:szCs w:val="24"/>
              </w:rPr>
            </w:pPr>
            <w:r w:rsidRPr="00FF5792">
              <w:rPr>
                <w:rFonts w:ascii="Times New Roman" w:eastAsia="微软雅黑" w:hAnsi="Times New Roman" w:cs="Times New Roman"/>
                <w:color w:val="000000"/>
                <w:kern w:val="0"/>
                <w:sz w:val="24"/>
                <w:szCs w:val="24"/>
              </w:rPr>
              <w:t>硬席（硬座、硬卧），高铁</w:t>
            </w:r>
            <w:r w:rsidRPr="00FF5792">
              <w:rPr>
                <w:rFonts w:ascii="Times New Roman" w:eastAsia="微软雅黑" w:hAnsi="Times New Roman" w:cs="Times New Roman"/>
                <w:color w:val="000000"/>
                <w:kern w:val="0"/>
                <w:sz w:val="24"/>
                <w:szCs w:val="24"/>
              </w:rPr>
              <w:t>/</w:t>
            </w:r>
            <w:r w:rsidRPr="00FF5792">
              <w:rPr>
                <w:rFonts w:ascii="Times New Roman" w:eastAsia="微软雅黑" w:hAnsi="Times New Roman" w:cs="Times New Roman"/>
                <w:color w:val="000000"/>
                <w:kern w:val="0"/>
                <w:sz w:val="24"/>
                <w:szCs w:val="24"/>
              </w:rPr>
              <w:t>动车二等</w:t>
            </w:r>
          </w:p>
        </w:tc>
        <w:tc>
          <w:tcPr>
            <w:tcW w:w="1269" w:type="dxa"/>
            <w:tcBorders>
              <w:top w:val="single" w:sz="6" w:space="0" w:color="000000"/>
              <w:left w:val="single" w:sz="6" w:space="0" w:color="000000"/>
              <w:bottom w:val="single" w:sz="6" w:space="0" w:color="000000"/>
              <w:right w:val="single" w:sz="6" w:space="0" w:color="000000"/>
            </w:tcBorders>
            <w:vAlign w:val="center"/>
            <w:hideMark/>
          </w:tcPr>
          <w:p w14:paraId="0331A63E" w14:textId="77777777" w:rsidR="00FF5792" w:rsidRPr="00FF5792" w:rsidRDefault="00FF5792" w:rsidP="00FF5792">
            <w:pPr>
              <w:widowControl/>
              <w:spacing w:before="100" w:beforeAutospacing="1" w:after="100" w:afterAutospacing="1"/>
              <w:rPr>
                <w:rFonts w:ascii="Times New Roman" w:eastAsia="微软雅黑" w:hAnsi="Times New Roman" w:cs="Times New Roman"/>
                <w:color w:val="000000"/>
                <w:kern w:val="0"/>
                <w:sz w:val="24"/>
                <w:szCs w:val="24"/>
              </w:rPr>
            </w:pPr>
            <w:r w:rsidRPr="00FF5792">
              <w:rPr>
                <w:rFonts w:ascii="Times New Roman" w:eastAsia="微软雅黑" w:hAnsi="Times New Roman" w:cs="Times New Roman"/>
                <w:color w:val="000000"/>
                <w:kern w:val="0"/>
                <w:sz w:val="24"/>
                <w:szCs w:val="24"/>
              </w:rPr>
              <w:t>三等舱</w:t>
            </w:r>
          </w:p>
        </w:tc>
        <w:tc>
          <w:tcPr>
            <w:tcW w:w="969" w:type="dxa"/>
            <w:tcBorders>
              <w:top w:val="single" w:sz="6" w:space="0" w:color="000000"/>
              <w:left w:val="single" w:sz="6" w:space="0" w:color="000000"/>
              <w:bottom w:val="single" w:sz="6" w:space="0" w:color="000000"/>
              <w:right w:val="single" w:sz="6" w:space="0" w:color="000000"/>
            </w:tcBorders>
            <w:vAlign w:val="center"/>
            <w:hideMark/>
          </w:tcPr>
          <w:p w14:paraId="22C340D6" w14:textId="77777777" w:rsidR="00FF5792" w:rsidRPr="00FF5792" w:rsidRDefault="00FF5792" w:rsidP="00FF5792">
            <w:pPr>
              <w:widowControl/>
              <w:spacing w:before="100" w:beforeAutospacing="1" w:after="100" w:afterAutospacing="1"/>
              <w:rPr>
                <w:rFonts w:ascii="Times New Roman" w:eastAsia="微软雅黑" w:hAnsi="Times New Roman" w:cs="Times New Roman"/>
                <w:color w:val="000000"/>
                <w:kern w:val="0"/>
                <w:sz w:val="24"/>
                <w:szCs w:val="24"/>
              </w:rPr>
            </w:pPr>
            <w:r w:rsidRPr="00FF5792">
              <w:rPr>
                <w:rFonts w:ascii="Times New Roman" w:eastAsia="微软雅黑" w:hAnsi="Times New Roman" w:cs="Times New Roman"/>
                <w:color w:val="000000"/>
                <w:kern w:val="0"/>
                <w:sz w:val="24"/>
                <w:szCs w:val="24"/>
              </w:rPr>
              <w:t>经济舱</w:t>
            </w:r>
          </w:p>
        </w:tc>
        <w:tc>
          <w:tcPr>
            <w:tcW w:w="1597" w:type="dxa"/>
            <w:tcBorders>
              <w:top w:val="single" w:sz="6" w:space="0" w:color="000000"/>
              <w:left w:val="single" w:sz="6" w:space="0" w:color="000000"/>
              <w:bottom w:val="single" w:sz="6" w:space="0" w:color="000000"/>
              <w:right w:val="single" w:sz="6" w:space="0" w:color="000000"/>
            </w:tcBorders>
            <w:vAlign w:val="center"/>
            <w:hideMark/>
          </w:tcPr>
          <w:p w14:paraId="379B20F2" w14:textId="77777777" w:rsidR="00FF5792" w:rsidRPr="00FF5792" w:rsidRDefault="00FF5792" w:rsidP="00FF5792">
            <w:pPr>
              <w:widowControl/>
              <w:spacing w:before="100" w:beforeAutospacing="1" w:after="100" w:afterAutospacing="1"/>
              <w:rPr>
                <w:rFonts w:ascii="Times New Roman" w:eastAsia="微软雅黑" w:hAnsi="Times New Roman" w:cs="Times New Roman"/>
                <w:color w:val="000000"/>
                <w:kern w:val="0"/>
                <w:sz w:val="24"/>
                <w:szCs w:val="24"/>
              </w:rPr>
            </w:pPr>
            <w:r w:rsidRPr="00FF5792">
              <w:rPr>
                <w:rFonts w:ascii="Times New Roman" w:eastAsia="微软雅黑" w:hAnsi="Times New Roman" w:cs="Times New Roman"/>
                <w:color w:val="000000"/>
                <w:kern w:val="0"/>
                <w:sz w:val="24"/>
                <w:szCs w:val="24"/>
              </w:rPr>
              <w:t>凭据报销</w:t>
            </w:r>
          </w:p>
        </w:tc>
      </w:tr>
    </w:tbl>
    <w:p w14:paraId="536581AF"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（一）符合第一类差旅费标准的人员出差，因工作需要，随行一人可乘坐同等级交通工具。</w:t>
      </w:r>
    </w:p>
    <w:p w14:paraId="782CFD26"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（二）因健康、安全或其他突发事项，经申请由项目负责人审批，可以乘坐高于规定等级交通工具。</w:t>
      </w:r>
    </w:p>
    <w:p w14:paraId="70F88E31"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lastRenderedPageBreak/>
        <w:t>（三）未经批准，对于乘坐高于规定等级的交通工具所发生的费用，按照实际购买票价和自身对应等级全价票</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孰低</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的原则报销，超支部分个人自理。</w:t>
      </w:r>
    </w:p>
    <w:p w14:paraId="0A73E384"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（四）同时在专业技术岗位和管理岗位任职的人员，可按照</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就高</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原则选择公共交通工具。</w:t>
      </w:r>
    </w:p>
    <w:p w14:paraId="1AEC0038"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（五）对于乘坐夕发朝至（当日晚</w:t>
      </w:r>
      <w:r w:rsidRPr="00FF5792">
        <w:rPr>
          <w:rFonts w:ascii="Times New Roman" w:eastAsia="宋体" w:hAnsi="Times New Roman" w:cs="Times New Roman"/>
          <w:color w:val="000000"/>
          <w:kern w:val="0"/>
          <w:sz w:val="32"/>
          <w:szCs w:val="32"/>
        </w:rPr>
        <w:t>8</w:t>
      </w:r>
      <w:r w:rsidRPr="00FF5792">
        <w:rPr>
          <w:rFonts w:ascii="Times New Roman" w:eastAsia="宋体" w:hAnsi="Times New Roman" w:cs="Times New Roman"/>
          <w:color w:val="000000"/>
          <w:kern w:val="0"/>
          <w:sz w:val="32"/>
          <w:szCs w:val="32"/>
        </w:rPr>
        <w:t>时至次日晨</w:t>
      </w:r>
      <w:r w:rsidRPr="00FF5792">
        <w:rPr>
          <w:rFonts w:ascii="Times New Roman" w:eastAsia="宋体" w:hAnsi="Times New Roman" w:cs="Times New Roman"/>
          <w:color w:val="000000"/>
          <w:kern w:val="0"/>
          <w:sz w:val="32"/>
          <w:szCs w:val="32"/>
        </w:rPr>
        <w:t>7</w:t>
      </w:r>
      <w:r w:rsidRPr="00FF5792">
        <w:rPr>
          <w:rFonts w:ascii="Times New Roman" w:eastAsia="宋体" w:hAnsi="Times New Roman" w:cs="Times New Roman"/>
          <w:color w:val="000000"/>
          <w:kern w:val="0"/>
          <w:sz w:val="32"/>
          <w:szCs w:val="32"/>
        </w:rPr>
        <w:t>时乘车</w:t>
      </w:r>
      <w:r w:rsidRPr="00FF5792">
        <w:rPr>
          <w:rFonts w:ascii="Times New Roman" w:eastAsia="宋体" w:hAnsi="Times New Roman" w:cs="Times New Roman"/>
          <w:color w:val="000000"/>
          <w:kern w:val="0"/>
          <w:sz w:val="32"/>
          <w:szCs w:val="32"/>
        </w:rPr>
        <w:t>6</w:t>
      </w:r>
      <w:r w:rsidRPr="00FF5792">
        <w:rPr>
          <w:rFonts w:ascii="Times New Roman" w:eastAsia="宋体" w:hAnsi="Times New Roman" w:cs="Times New Roman"/>
          <w:color w:val="000000"/>
          <w:kern w:val="0"/>
          <w:sz w:val="32"/>
          <w:szCs w:val="32"/>
        </w:rPr>
        <w:t>小时以上）或连续乘坐超过</w:t>
      </w:r>
      <w:r w:rsidRPr="00FF5792">
        <w:rPr>
          <w:rFonts w:ascii="Times New Roman" w:eastAsia="宋体" w:hAnsi="Times New Roman" w:cs="Times New Roman"/>
          <w:color w:val="000000"/>
          <w:kern w:val="0"/>
          <w:sz w:val="32"/>
          <w:szCs w:val="32"/>
        </w:rPr>
        <w:t>8</w:t>
      </w:r>
      <w:r w:rsidRPr="00FF5792">
        <w:rPr>
          <w:rFonts w:ascii="Times New Roman" w:eastAsia="宋体" w:hAnsi="Times New Roman" w:cs="Times New Roman"/>
          <w:color w:val="000000"/>
          <w:kern w:val="0"/>
          <w:sz w:val="32"/>
          <w:szCs w:val="32"/>
        </w:rPr>
        <w:t>小时的列车，乘坐普通软席时，不受出差人员级别限制。</w:t>
      </w:r>
    </w:p>
    <w:p w14:paraId="6AD11FD6"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第七条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乘坐飞机的，根据《重庆市财政局关于做好公务机票购买管理改革工作的通知》（渝财采购〔</w:t>
      </w:r>
      <w:r w:rsidRPr="00FF5792">
        <w:rPr>
          <w:rFonts w:ascii="Times New Roman" w:eastAsia="宋体" w:hAnsi="Times New Roman" w:cs="Times New Roman"/>
          <w:color w:val="000000"/>
          <w:kern w:val="0"/>
          <w:sz w:val="32"/>
          <w:szCs w:val="32"/>
        </w:rPr>
        <w:t>2015</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14</w:t>
      </w:r>
      <w:r w:rsidRPr="00FF5792">
        <w:rPr>
          <w:rFonts w:ascii="Times New Roman" w:eastAsia="宋体" w:hAnsi="Times New Roman" w:cs="Times New Roman"/>
          <w:color w:val="000000"/>
          <w:kern w:val="0"/>
          <w:sz w:val="32"/>
          <w:szCs w:val="32"/>
        </w:rPr>
        <w:t>号），优先从政府采购机票管理网站（</w:t>
      </w:r>
      <w:r w:rsidRPr="00FF5792">
        <w:rPr>
          <w:rFonts w:ascii="Times New Roman" w:eastAsia="宋体" w:hAnsi="Times New Roman" w:cs="Times New Roman"/>
          <w:color w:val="000000"/>
          <w:kern w:val="0"/>
          <w:sz w:val="32"/>
          <w:szCs w:val="32"/>
        </w:rPr>
        <w:t>www.gpticket.org</w:t>
      </w:r>
      <w:r w:rsidRPr="00FF5792">
        <w:rPr>
          <w:rFonts w:ascii="Times New Roman" w:eastAsia="宋体" w:hAnsi="Times New Roman" w:cs="Times New Roman"/>
          <w:color w:val="000000"/>
          <w:kern w:val="0"/>
          <w:sz w:val="32"/>
          <w:szCs w:val="32"/>
        </w:rPr>
        <w:t>）上购买机票。由于其他原因购买到更经济的机票，附比选记录等证明材料予以报销。</w:t>
      </w:r>
    </w:p>
    <w:p w14:paraId="73BF371F"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第八条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订票费、民航发展基金、燃油附加费以及经项目负责人批准发生的签转或退票费可以凭据报销。乘坐飞机、火车、轮船、公共汽车等交通工具的，每人每次可以购买交通意外保险一份。</w:t>
      </w:r>
    </w:p>
    <w:p w14:paraId="09B28D23"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第四章 住宿费</w:t>
      </w:r>
    </w:p>
    <w:p w14:paraId="21DD2858"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lastRenderedPageBreak/>
        <w:t>第九条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住宿费是指出差人员出差期间入住宾馆（包括饭店、招待所等，下同）发生的房租费用。</w:t>
      </w:r>
    </w:p>
    <w:p w14:paraId="3C618D63"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出差人员应当在职务、职称级别对应的住宿费限额标准内，选择安全、经济、便捷的宾馆住宿。住宿发票应注明住宿天数、人数（或房间数）、单价等基本信息，住宿费标准可上浮</w:t>
      </w:r>
      <w:r w:rsidRPr="00FF5792">
        <w:rPr>
          <w:rFonts w:ascii="Times New Roman" w:eastAsia="宋体" w:hAnsi="Times New Roman" w:cs="Times New Roman"/>
          <w:color w:val="000000"/>
          <w:kern w:val="0"/>
          <w:sz w:val="32"/>
          <w:szCs w:val="32"/>
        </w:rPr>
        <w:t>20%</w:t>
      </w:r>
      <w:r w:rsidRPr="00FF5792">
        <w:rPr>
          <w:rFonts w:ascii="Times New Roman" w:eastAsia="宋体" w:hAnsi="Times New Roman" w:cs="Times New Roman"/>
          <w:color w:val="000000"/>
          <w:kern w:val="0"/>
          <w:sz w:val="32"/>
          <w:szCs w:val="32"/>
        </w:rPr>
        <w:t>。</w:t>
      </w:r>
    </w:p>
    <w:p w14:paraId="0579EB81"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住宿费限额标准见《长江师范学院出差住宿费限额标准明细表》（附件</w:t>
      </w:r>
      <w:r w:rsidRPr="00FF5792">
        <w:rPr>
          <w:rFonts w:ascii="Times New Roman" w:eastAsia="宋体" w:hAnsi="Times New Roman" w:cs="Times New Roman"/>
          <w:color w:val="000000"/>
          <w:kern w:val="0"/>
          <w:sz w:val="32"/>
          <w:szCs w:val="32"/>
        </w:rPr>
        <w:t>2</w:t>
      </w:r>
      <w:r w:rsidRPr="00FF5792">
        <w:rPr>
          <w:rFonts w:ascii="Times New Roman" w:eastAsia="宋体" w:hAnsi="Times New Roman" w:cs="Times New Roman"/>
          <w:color w:val="000000"/>
          <w:kern w:val="0"/>
          <w:sz w:val="32"/>
          <w:szCs w:val="32"/>
        </w:rPr>
        <w:t>）。</w:t>
      </w:r>
    </w:p>
    <w:p w14:paraId="314C73DA"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第十一条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参加其他单位举办的会议或培训等，举办方统一安排或指定住宿的，可凭举办方会议通知及相关证明，据实报销住宿费。</w:t>
      </w:r>
    </w:p>
    <w:p w14:paraId="5D0550AE"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第五章 伙食补助费</w:t>
      </w:r>
    </w:p>
    <w:p w14:paraId="2FF4FEED"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第十二条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伙食补助费是指对出差人员出差期间给予的伙食补助费用。</w:t>
      </w:r>
    </w:p>
    <w:p w14:paraId="64E48A29"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第十三条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伙食补助费按出差自然（日历）天数计算，按规定标准包干使用。</w:t>
      </w:r>
    </w:p>
    <w:p w14:paraId="2E952C59"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到渝中区、江北区、沙坪坝区、九龙坡区、大渡口区、南岸区、北碚区、巴南区、渝北区等</w:t>
      </w:r>
      <w:r w:rsidRPr="00FF5792">
        <w:rPr>
          <w:rFonts w:ascii="Times New Roman" w:eastAsia="宋体" w:hAnsi="Times New Roman" w:cs="Times New Roman"/>
          <w:color w:val="000000"/>
          <w:kern w:val="0"/>
          <w:sz w:val="32"/>
          <w:szCs w:val="32"/>
        </w:rPr>
        <w:t>9</w:t>
      </w:r>
      <w:r w:rsidRPr="00FF5792">
        <w:rPr>
          <w:rFonts w:ascii="Times New Roman" w:eastAsia="宋体" w:hAnsi="Times New Roman" w:cs="Times New Roman"/>
          <w:color w:val="000000"/>
          <w:kern w:val="0"/>
          <w:sz w:val="32"/>
          <w:szCs w:val="32"/>
        </w:rPr>
        <w:t>个市辖区和两江新区、重庆高新区</w:t>
      </w:r>
      <w:r w:rsidRPr="00FF5792">
        <w:rPr>
          <w:rFonts w:ascii="Times New Roman" w:eastAsia="宋体" w:hAnsi="Times New Roman" w:cs="Times New Roman"/>
          <w:color w:val="000000"/>
          <w:kern w:val="0"/>
          <w:sz w:val="32"/>
          <w:szCs w:val="32"/>
        </w:rPr>
        <w:t>2</w:t>
      </w:r>
      <w:r w:rsidRPr="00FF5792">
        <w:rPr>
          <w:rFonts w:ascii="Times New Roman" w:eastAsia="宋体" w:hAnsi="Times New Roman" w:cs="Times New Roman"/>
          <w:color w:val="000000"/>
          <w:kern w:val="0"/>
          <w:sz w:val="32"/>
          <w:szCs w:val="32"/>
        </w:rPr>
        <w:t>个功能区（以下简称</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中心城区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）及重庆市外</w:t>
      </w:r>
      <w:r w:rsidRPr="00FF5792">
        <w:rPr>
          <w:rFonts w:ascii="Times New Roman" w:eastAsia="宋体" w:hAnsi="Times New Roman" w:cs="Times New Roman"/>
          <w:color w:val="000000"/>
          <w:kern w:val="0"/>
          <w:sz w:val="32"/>
          <w:szCs w:val="32"/>
        </w:rPr>
        <w:lastRenderedPageBreak/>
        <w:t>出差，补助标准为</w:t>
      </w:r>
      <w:r w:rsidRPr="00FF5792">
        <w:rPr>
          <w:rFonts w:ascii="Times New Roman" w:eastAsia="宋体" w:hAnsi="Times New Roman" w:cs="Times New Roman"/>
          <w:color w:val="000000"/>
          <w:kern w:val="0"/>
          <w:sz w:val="32"/>
          <w:szCs w:val="32"/>
        </w:rPr>
        <w:t>100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天，其中，西藏、青海、新疆出差补助标准为</w:t>
      </w:r>
      <w:r w:rsidRPr="00FF5792">
        <w:rPr>
          <w:rFonts w:ascii="Times New Roman" w:eastAsia="宋体" w:hAnsi="Times New Roman" w:cs="Times New Roman"/>
          <w:color w:val="000000"/>
          <w:kern w:val="0"/>
          <w:sz w:val="32"/>
          <w:szCs w:val="32"/>
        </w:rPr>
        <w:t>120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天，在途期间的伙食补助费按当天最后到达目的地的标准报销。</w:t>
      </w:r>
    </w:p>
    <w:p w14:paraId="2BD329ED"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到中心城区外的市内其他区县（不含涪陵区）出差，补助标准为</w:t>
      </w:r>
      <w:r w:rsidRPr="00FF5792">
        <w:rPr>
          <w:rFonts w:ascii="Times New Roman" w:eastAsia="宋体" w:hAnsi="Times New Roman" w:cs="Times New Roman"/>
          <w:color w:val="000000"/>
          <w:kern w:val="0"/>
          <w:sz w:val="32"/>
          <w:szCs w:val="32"/>
        </w:rPr>
        <w:t>90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天。</w:t>
      </w:r>
    </w:p>
    <w:p w14:paraId="5EFC2989"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到涪陵区各乡镇出差或公务车（租车）出差，早、中、晚餐按误一餐补一餐的方式包干使用，补助标准分别为</w:t>
      </w:r>
      <w:r w:rsidRPr="00FF5792">
        <w:rPr>
          <w:rFonts w:ascii="Times New Roman" w:eastAsia="宋体" w:hAnsi="Times New Roman" w:cs="Times New Roman"/>
          <w:color w:val="000000"/>
          <w:kern w:val="0"/>
          <w:sz w:val="32"/>
          <w:szCs w:val="32"/>
        </w:rPr>
        <w:t>10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40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40</w:t>
      </w:r>
      <w:r w:rsidRPr="00FF5792">
        <w:rPr>
          <w:rFonts w:ascii="Times New Roman" w:eastAsia="宋体" w:hAnsi="Times New Roman" w:cs="Times New Roman"/>
          <w:color w:val="000000"/>
          <w:kern w:val="0"/>
          <w:sz w:val="32"/>
          <w:szCs w:val="32"/>
        </w:rPr>
        <w:t>元。</w:t>
      </w:r>
    </w:p>
    <w:p w14:paraId="0AD24EB4"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第十四条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出差人员出差应自行用餐。凡由接待单位统一安排用餐的，应当向接待单位交纳伙食费。对于参加会议和培训，举办方承担伙食费用的，只发放在途期间的伙食补助费。</w:t>
      </w:r>
    </w:p>
    <w:p w14:paraId="41221260"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第六章 出差地交通费</w:t>
      </w:r>
    </w:p>
    <w:p w14:paraId="5327D58D"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第十五条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出差地交通费是指出差人员出差期间发生的目的地交通费用。</w:t>
      </w:r>
    </w:p>
    <w:p w14:paraId="3A38528C"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第十六条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出差地交通费按出差自然（日历）天数计算。</w:t>
      </w:r>
    </w:p>
    <w:p w14:paraId="1DC393E9"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到中心城区及市外出差，按照</w:t>
      </w:r>
      <w:r w:rsidRPr="00FF5792">
        <w:rPr>
          <w:rFonts w:ascii="Times New Roman" w:eastAsia="宋体" w:hAnsi="Times New Roman" w:cs="Times New Roman"/>
          <w:color w:val="000000"/>
          <w:kern w:val="0"/>
          <w:sz w:val="32"/>
          <w:szCs w:val="32"/>
        </w:rPr>
        <w:t>80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天标准包干使用或据实报销，两种方式任选其一。</w:t>
      </w:r>
    </w:p>
    <w:p w14:paraId="730E1D52"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lastRenderedPageBreak/>
        <w:t>到中心城区外的市内其他区县出差，到区县城区所在地，按照</w:t>
      </w:r>
      <w:r w:rsidRPr="00FF5792">
        <w:rPr>
          <w:rFonts w:ascii="Times New Roman" w:eastAsia="宋体" w:hAnsi="Times New Roman" w:cs="Times New Roman"/>
          <w:color w:val="000000"/>
          <w:kern w:val="0"/>
          <w:sz w:val="32"/>
          <w:szCs w:val="32"/>
        </w:rPr>
        <w:t>40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天包干使用或据实报销，延伸到乡镇及村社，按照</w:t>
      </w:r>
      <w:r w:rsidRPr="00FF5792">
        <w:rPr>
          <w:rFonts w:ascii="Times New Roman" w:eastAsia="宋体" w:hAnsi="Times New Roman" w:cs="Times New Roman"/>
          <w:color w:val="000000"/>
          <w:kern w:val="0"/>
          <w:sz w:val="32"/>
          <w:szCs w:val="32"/>
        </w:rPr>
        <w:t>60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天包干使用或据实报销，不得重复报销。</w:t>
      </w:r>
    </w:p>
    <w:p w14:paraId="7F87BE28"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第十七条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出差人员由单位派车（包括自驾、租车）、由接待单位或其他单位提供交通工具的，不再报销当日出差地交通费。</w:t>
      </w:r>
    </w:p>
    <w:p w14:paraId="15970FFA"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第七章 其他情形差旅费</w:t>
      </w:r>
    </w:p>
    <w:p w14:paraId="5F4C9EA5" w14:textId="77777777" w:rsidR="00FF5792" w:rsidRPr="00FF5792" w:rsidRDefault="00FF5792" w:rsidP="00FF5792">
      <w:pPr>
        <w:widowControl/>
        <w:spacing w:before="100" w:beforeAutospacing="1" w:after="100" w:afterAutospacing="1"/>
        <w:ind w:firstLine="642"/>
        <w:jc w:val="left"/>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第十八条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本办法中其他情形差旅费，主要是指野外科研出差、租赁车辆、自驾车辆等方式开展科研活动的差旅费。</w:t>
      </w:r>
    </w:p>
    <w:p w14:paraId="196EFBF5"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第十九条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使用科研项目经费出差，出差地点在村庄、山区、高原等偏僻地区或海洋及周边区域，或出差工作地区的大多数旅店无法提供住宿发票，或住在帐篷、农户、海船、考察站、测量站、农场、林场的可以认定为野外科研出差。</w:t>
      </w:r>
    </w:p>
    <w:p w14:paraId="51C49B94"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符合野外科研出差条件的，在确保真实的情况下，无法取得相应发票的，可采取包干方式报销，标准为住宿费</w:t>
      </w:r>
      <w:r w:rsidRPr="00FF5792">
        <w:rPr>
          <w:rFonts w:ascii="Times New Roman" w:eastAsia="宋体" w:hAnsi="Times New Roman" w:cs="Times New Roman"/>
          <w:color w:val="000000"/>
          <w:kern w:val="0"/>
          <w:sz w:val="32"/>
          <w:szCs w:val="32"/>
        </w:rPr>
        <w:t>150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天、伙食费</w:t>
      </w:r>
      <w:r w:rsidRPr="00FF5792">
        <w:rPr>
          <w:rFonts w:ascii="Times New Roman" w:eastAsia="宋体" w:hAnsi="Times New Roman" w:cs="Times New Roman"/>
          <w:color w:val="000000"/>
          <w:kern w:val="0"/>
          <w:sz w:val="32"/>
          <w:szCs w:val="32"/>
        </w:rPr>
        <w:t>90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天、交通费</w:t>
      </w:r>
      <w:r w:rsidRPr="00FF5792">
        <w:rPr>
          <w:rFonts w:ascii="Times New Roman" w:eastAsia="宋体" w:hAnsi="Times New Roman" w:cs="Times New Roman"/>
          <w:color w:val="000000"/>
          <w:kern w:val="0"/>
          <w:sz w:val="32"/>
          <w:szCs w:val="32"/>
        </w:rPr>
        <w:t>60</w:t>
      </w:r>
      <w:r w:rsidRPr="00FF5792">
        <w:rPr>
          <w:rFonts w:ascii="Times New Roman" w:eastAsia="宋体" w:hAnsi="Times New Roman" w:cs="Times New Roman"/>
          <w:color w:val="000000"/>
          <w:kern w:val="0"/>
          <w:sz w:val="32"/>
          <w:szCs w:val="32"/>
        </w:rPr>
        <w:t>元</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人</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天。采取包干方式报销，需事前科研出差审批完整、城市间交通费票据形成闭环，并提供《长江师范学院野外科研出差登记表》（附</w:t>
      </w:r>
      <w:r w:rsidRPr="00FF5792">
        <w:rPr>
          <w:rFonts w:ascii="Times New Roman" w:eastAsia="宋体" w:hAnsi="Times New Roman" w:cs="Times New Roman"/>
          <w:color w:val="000000"/>
          <w:kern w:val="0"/>
          <w:sz w:val="32"/>
          <w:szCs w:val="32"/>
        </w:rPr>
        <w:lastRenderedPageBreak/>
        <w:t>件</w:t>
      </w:r>
      <w:r w:rsidRPr="00FF5792">
        <w:rPr>
          <w:rFonts w:ascii="Times New Roman" w:eastAsia="宋体" w:hAnsi="Times New Roman" w:cs="Times New Roman"/>
          <w:color w:val="000000"/>
          <w:kern w:val="0"/>
          <w:sz w:val="32"/>
          <w:szCs w:val="32"/>
        </w:rPr>
        <w:t>3</w:t>
      </w:r>
      <w:r w:rsidRPr="00FF5792">
        <w:rPr>
          <w:rFonts w:ascii="Times New Roman" w:eastAsia="宋体" w:hAnsi="Times New Roman" w:cs="Times New Roman"/>
          <w:color w:val="000000"/>
          <w:kern w:val="0"/>
          <w:sz w:val="32"/>
          <w:szCs w:val="32"/>
        </w:rPr>
        <w:t>），项目负责人审核、所依托二级单位主要负责人核实、科研主管部门审批后执行。</w:t>
      </w:r>
    </w:p>
    <w:p w14:paraId="7E9151BB"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第二十条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因科研活动需要租赁车辆的，按照《长江师范学院公务用车管理办法（试行）》（长师院委发〔</w:t>
      </w:r>
      <w:r w:rsidRPr="00FF5792">
        <w:rPr>
          <w:rFonts w:ascii="Times New Roman" w:eastAsia="宋体" w:hAnsi="Times New Roman" w:cs="Times New Roman"/>
          <w:color w:val="000000"/>
          <w:kern w:val="0"/>
          <w:sz w:val="32"/>
          <w:szCs w:val="32"/>
        </w:rPr>
        <w:t>2020</w:t>
      </w:r>
      <w:r w:rsidRPr="00FF5792">
        <w:rPr>
          <w:rFonts w:ascii="Times New Roman" w:eastAsia="宋体" w:hAnsi="Times New Roman" w:cs="Times New Roman"/>
          <w:color w:val="000000"/>
          <w:kern w:val="0"/>
          <w:sz w:val="32"/>
          <w:szCs w:val="32"/>
        </w:rPr>
        <w:t>〕</w:t>
      </w:r>
      <w:r w:rsidRPr="00FF5792">
        <w:rPr>
          <w:rFonts w:ascii="Times New Roman" w:eastAsia="宋体" w:hAnsi="Times New Roman" w:cs="Times New Roman"/>
          <w:color w:val="000000"/>
          <w:kern w:val="0"/>
          <w:sz w:val="32"/>
          <w:szCs w:val="32"/>
        </w:rPr>
        <w:t>43</w:t>
      </w:r>
      <w:r w:rsidRPr="00FF5792">
        <w:rPr>
          <w:rFonts w:ascii="Times New Roman" w:eastAsia="宋体" w:hAnsi="Times New Roman" w:cs="Times New Roman"/>
          <w:color w:val="000000"/>
          <w:kern w:val="0"/>
          <w:sz w:val="32"/>
          <w:szCs w:val="32"/>
        </w:rPr>
        <w:t>号）选择租赁车辆。</w:t>
      </w:r>
    </w:p>
    <w:p w14:paraId="27F97263"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凭闭环的交通票据，按规定报销住宿费，可按标准发放伙食补助，不再报销出差地交通费。</w:t>
      </w:r>
    </w:p>
    <w:p w14:paraId="27A618C2"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若在科研活动所在地临时租用车辆的，报销租车费用时需提供相应资料和发票如下：</w:t>
      </w:r>
    </w:p>
    <w:p w14:paraId="2A108752"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（一）租车费发票；</w:t>
      </w:r>
    </w:p>
    <w:p w14:paraId="57241B25"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（二）租车协议（附身份证、车辆行驶证复印件）；</w:t>
      </w:r>
    </w:p>
    <w:p w14:paraId="1F3249CA"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（三）驾驶证复印件（不雇佣司机无需提供）。</w:t>
      </w:r>
    </w:p>
    <w:p w14:paraId="67457AB6"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第二十一条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学校不提倡自驾车出差。对确需自驾车辆开展科研考察、调研，并从科研项目经费支出的，应完整填写《长江师范学院自驾车辆科研出差行驶登记表》（附件</w:t>
      </w:r>
      <w:r w:rsidRPr="00FF5792">
        <w:rPr>
          <w:rFonts w:ascii="Times New Roman" w:eastAsia="宋体" w:hAnsi="Times New Roman" w:cs="Times New Roman"/>
          <w:color w:val="000000"/>
          <w:kern w:val="0"/>
          <w:sz w:val="32"/>
          <w:szCs w:val="32"/>
        </w:rPr>
        <w:t>4</w:t>
      </w:r>
      <w:r w:rsidRPr="00FF5792">
        <w:rPr>
          <w:rFonts w:ascii="Times New Roman" w:eastAsia="宋体" w:hAnsi="Times New Roman" w:cs="Times New Roman"/>
          <w:color w:val="000000"/>
          <w:kern w:val="0"/>
          <w:sz w:val="32"/>
          <w:szCs w:val="32"/>
        </w:rPr>
        <w:t>），提供往返过路费及燃油费发票，由项目负责人审核，所依托二级单位主要负责人确认后可凭票据实报销。</w:t>
      </w:r>
    </w:p>
    <w:p w14:paraId="6F817806"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lastRenderedPageBreak/>
        <w:t>自驾车辆外出期间，不发放出差地交通费；根据过路费发票或住宿费发票确认到达地区，发放伙食补助费；无路桥费或住宿费发票，不发放伙食费。</w:t>
      </w:r>
    </w:p>
    <w:p w14:paraId="54E66B33"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因自驾车辆出差产生的交通责任赔偿、违章罚款、车辆维修、汽车用品、停车费等费用，由出差人自行负担，不可报销。</w:t>
      </w:r>
    </w:p>
    <w:p w14:paraId="26AB6875" w14:textId="77777777" w:rsidR="00FF5792" w:rsidRPr="00FF5792" w:rsidRDefault="00FF5792" w:rsidP="00FF5792">
      <w:pPr>
        <w:widowControl/>
        <w:spacing w:before="100" w:beforeAutospacing="1" w:after="100" w:afterAutospacing="1"/>
        <w:ind w:firstLine="642"/>
        <w:jc w:val="left"/>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第二十二条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因科研活动需要，邀请校外专家学者、知名校友及其他相关人员到校出席会议、考察调研、交流指导等，按照本办法规定的人员类别凭票据实报销受邀人员城市间交通费、住宿费、出差地交通费和伙食费。</w:t>
      </w:r>
    </w:p>
    <w:p w14:paraId="18D31DAF" w14:textId="77777777" w:rsidR="00FF5792" w:rsidRPr="00FF5792" w:rsidRDefault="00FF5792" w:rsidP="00FF5792">
      <w:pPr>
        <w:widowControl/>
        <w:spacing w:before="100" w:beforeAutospacing="1" w:after="100" w:afterAutospacing="1"/>
        <w:ind w:firstLine="639"/>
        <w:jc w:val="left"/>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科研项目负责人已调离学校且未结题的项目，可将项目负责人视同为校内同等人员在该项目经费中报销差旅费。</w:t>
      </w:r>
    </w:p>
    <w:p w14:paraId="7626797E" w14:textId="77777777" w:rsidR="00FF5792" w:rsidRPr="00FF5792" w:rsidRDefault="00FF5792" w:rsidP="00FF5792">
      <w:pPr>
        <w:widowControl/>
        <w:spacing w:before="100" w:beforeAutospacing="1" w:after="100" w:afterAutospacing="1"/>
        <w:ind w:firstLine="639"/>
        <w:jc w:val="left"/>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第</w:t>
      </w:r>
      <w:r w:rsidRPr="00FF5792">
        <w:rPr>
          <w:rFonts w:ascii="Times New Roman" w:eastAsia="宋体" w:hAnsi="Times New Roman" w:cs="Times New Roman"/>
          <w:b/>
          <w:bCs/>
          <w:color w:val="000000"/>
          <w:kern w:val="0"/>
          <w:sz w:val="32"/>
          <w:szCs w:val="32"/>
        </w:rPr>
        <w:t>二十三</w:t>
      </w:r>
      <w:r w:rsidRPr="00FF5792">
        <w:rPr>
          <w:rFonts w:ascii="Times New Roman" w:eastAsia="宋体" w:hAnsi="Times New Roman" w:cs="Times New Roman"/>
          <w:color w:val="000000"/>
          <w:kern w:val="0"/>
          <w:sz w:val="32"/>
          <w:szCs w:val="32"/>
        </w:rPr>
        <w:t>条</w:t>
      </w:r>
      <w:r w:rsidRPr="00FF5792">
        <w:rPr>
          <w:rFonts w:ascii="Times New Roman" w:eastAsia="宋体" w:hAnsi="Times New Roman" w:cs="Times New Roman"/>
          <w:color w:val="000000"/>
          <w:kern w:val="0"/>
          <w:sz w:val="32"/>
          <w:szCs w:val="32"/>
        </w:rPr>
        <w:t xml:space="preserve"> </w:t>
      </w:r>
      <w:r w:rsidRPr="00FF5792">
        <w:rPr>
          <w:rFonts w:ascii="Times New Roman" w:eastAsia="宋体" w:hAnsi="Times New Roman" w:cs="Times New Roman"/>
          <w:color w:val="000000"/>
          <w:kern w:val="0"/>
          <w:sz w:val="32"/>
          <w:szCs w:val="32"/>
        </w:rPr>
        <w:t>学生差旅费从科研项目经费中开支的，经项目负责人批准，最高可参照第三类人员标准报销城市间交通费、住宿费、伙食补助费和出差地交通费。</w:t>
      </w:r>
    </w:p>
    <w:p w14:paraId="3D0FDC72"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第八章 报销管理</w:t>
      </w:r>
    </w:p>
    <w:p w14:paraId="2488DD0E"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第二十四条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当天往返未住宿的，城市间交通费凭据报销，伙食补助费和出差地交通费按规定报销。当天往返但科研活</w:t>
      </w:r>
      <w:r w:rsidRPr="00FF5792">
        <w:rPr>
          <w:rFonts w:ascii="Times New Roman" w:eastAsia="宋体" w:hAnsi="Times New Roman" w:cs="Times New Roman"/>
          <w:color w:val="000000"/>
          <w:kern w:val="0"/>
          <w:sz w:val="32"/>
          <w:szCs w:val="32"/>
        </w:rPr>
        <w:lastRenderedPageBreak/>
        <w:t>动超过半天的，或当天科研活动结束后需继续赶赴外地的，可安排午休房，房费在住宿费限额标准一半内凭据报销。</w:t>
      </w:r>
    </w:p>
    <w:p w14:paraId="31951B2F"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第二十五条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出差人员出差结束后应当在及时办理报销手续。差旅费报销时应当提供出差审批手续和差旅报销单（应明确出差事由、人数、地点、时间等主要内容）并附机票、车票、住宿费发票等原始凭证，报销机票须附登机牌。出差人员在出差期间所发生的费用，应连同当次差旅费同时报销，事后不予补报。</w:t>
      </w:r>
    </w:p>
    <w:p w14:paraId="40409D49"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第二十六条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住宿费、机票等支出应通过公务卡结算；不具备公务卡持卡条件的人员可用其他银行卡结算，但应写情况说明，并经二级单位主要负责人审核签字。</w:t>
      </w:r>
    </w:p>
    <w:p w14:paraId="09DED0BD"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第二十七条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出差途中各段行程的城市间交通费票据应保持连续、完整。出差期间住宿费发票完整，但城市间交通费票据不完整的，报销时应当提供接待单位盖章的证明材料或过路费记录及经项目负责人审批的情况说明；否则各项出差费用只按票面金额报销，不计算发放伙食补助费、出差地交通费。</w:t>
      </w:r>
    </w:p>
    <w:p w14:paraId="43FAA69F"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第二十八条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出差人员遗失火车票、长途汽车票、轮船票、飞机票的，由本人填写《原始凭证遗失说明》，列出所乘航</w:t>
      </w:r>
      <w:r w:rsidRPr="00FF5792">
        <w:rPr>
          <w:rFonts w:ascii="Times New Roman" w:eastAsia="宋体" w:hAnsi="Times New Roman" w:cs="Times New Roman"/>
          <w:color w:val="000000"/>
          <w:kern w:val="0"/>
          <w:sz w:val="32"/>
          <w:szCs w:val="32"/>
        </w:rPr>
        <w:lastRenderedPageBreak/>
        <w:t>班、车次、船次等信息，并提供旁证材料，经派出部门领导核实批准，财务处领导审批后方能报销。</w:t>
      </w:r>
    </w:p>
    <w:p w14:paraId="01D6F1F0"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第二十九条</w:t>
      </w:r>
      <w:r w:rsidRPr="00FF5792">
        <w:rPr>
          <w:rFonts w:ascii="Times New Roman" w:eastAsia="宋体" w:hAnsi="Times New Roman" w:cs="Times New Roman"/>
          <w:b/>
          <w:bCs/>
          <w:color w:val="000000"/>
          <w:kern w:val="0"/>
          <w:sz w:val="32"/>
          <w:szCs w:val="32"/>
        </w:rPr>
        <w:t> </w:t>
      </w:r>
      <w:r w:rsidRPr="00FF5792">
        <w:rPr>
          <w:rFonts w:ascii="Times New Roman" w:eastAsia="宋体" w:hAnsi="Times New Roman" w:cs="Times New Roman"/>
          <w:color w:val="000000"/>
          <w:kern w:val="0"/>
          <w:sz w:val="32"/>
          <w:szCs w:val="32"/>
        </w:rPr>
        <w:t>严禁报销风景名胜区门票及相关票据。确因科研需要产生的风景名胜景区相关费用，需由项目负责人书面说明后报销。</w:t>
      </w:r>
    </w:p>
    <w:p w14:paraId="2E0C454D"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第九章 监督问责</w:t>
      </w:r>
    </w:p>
    <w:p w14:paraId="27CB6EE6"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第三十条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项目负责人应当加强对项目组成员出差活动和经费报销的内控管理，对项目组成员出差审批、差旅费预算及规模负责，确保票据来源合法合理，内容真实完整。二级单位对本单位科研项目经费报销应负监督责任。自觉接受审计、纪检监察等部门对出差活动及相关经费支出的审计监督和纪律监督。</w:t>
      </w:r>
    </w:p>
    <w:p w14:paraId="426A2274"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第三十一条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财务部门严格按规定审核差旅费开支，对未经批准出差以及超范围、超标准、虚假出差开支的等费用不予报销。</w:t>
      </w:r>
    </w:p>
    <w:p w14:paraId="7CB89F1E" w14:textId="77777777" w:rsidR="00FF5792" w:rsidRPr="00FF5792" w:rsidRDefault="00FF5792" w:rsidP="00FF5792">
      <w:pPr>
        <w:widowControl/>
        <w:spacing w:before="100" w:beforeAutospacing="1" w:after="100" w:afterAutospacing="1"/>
        <w:ind w:firstLine="642"/>
        <w:rPr>
          <w:rFonts w:ascii="Times New Roman" w:eastAsia="宋体" w:hAnsi="Times New Roman" w:cs="Times New Roman"/>
          <w:color w:val="000000"/>
          <w:kern w:val="0"/>
          <w:sz w:val="32"/>
          <w:szCs w:val="32"/>
        </w:rPr>
      </w:pPr>
      <w:r w:rsidRPr="00FF5792">
        <w:rPr>
          <w:rFonts w:ascii="Times New Roman" w:eastAsia="宋体" w:hAnsi="Times New Roman" w:cs="Times New Roman"/>
          <w:b/>
          <w:bCs/>
          <w:color w:val="000000"/>
          <w:kern w:val="0"/>
          <w:sz w:val="32"/>
          <w:szCs w:val="32"/>
        </w:rPr>
        <w:t>第三十二条</w:t>
      </w:r>
      <w:r w:rsidRPr="00FF5792">
        <w:rPr>
          <w:rFonts w:ascii="Times New Roman" w:eastAsia="宋体" w:hAnsi="Times New Roman" w:cs="Times New Roman"/>
          <w:color w:val="000000"/>
          <w:kern w:val="0"/>
          <w:sz w:val="32"/>
          <w:szCs w:val="32"/>
        </w:rPr>
        <w:t> </w:t>
      </w:r>
      <w:r w:rsidRPr="00FF5792">
        <w:rPr>
          <w:rFonts w:ascii="Times New Roman" w:eastAsia="宋体" w:hAnsi="Times New Roman" w:cs="Times New Roman"/>
          <w:color w:val="000000"/>
          <w:kern w:val="0"/>
          <w:sz w:val="32"/>
          <w:szCs w:val="32"/>
        </w:rPr>
        <w:t>违反本办法规定，有下列行为之一的，依法依规追究相关单位和人员的责任：</w:t>
      </w:r>
    </w:p>
    <w:p w14:paraId="51BD4014"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（一）出差审批控制不严的；</w:t>
      </w:r>
    </w:p>
    <w:p w14:paraId="6450149B"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lastRenderedPageBreak/>
        <w:t>（二）虚构事由、虚列人员、虚报天数等虚报冒领差旅费的；</w:t>
      </w:r>
    </w:p>
    <w:p w14:paraId="6F337A3D"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（三）擅自扩大差旅费开支范围和提高开支标准的；</w:t>
      </w:r>
    </w:p>
    <w:p w14:paraId="24E560A3"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（四）用假票据报销差旅费的；</w:t>
      </w:r>
    </w:p>
    <w:p w14:paraId="0EB9050A"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（五）转嫁差旅费的；</w:t>
      </w:r>
    </w:p>
    <w:p w14:paraId="6B031078"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（六）其他违反本办法行为的。</w:t>
      </w:r>
    </w:p>
    <w:p w14:paraId="6F9BC281" w14:textId="77777777" w:rsidR="00FF5792" w:rsidRPr="00FF5792" w:rsidRDefault="00FF5792" w:rsidP="00FF5792">
      <w:pPr>
        <w:widowControl/>
        <w:spacing w:before="100" w:beforeAutospacing="1" w:after="100" w:afterAutospacing="1"/>
        <w:ind w:firstLine="639"/>
        <w:rPr>
          <w:rFonts w:ascii="Times New Roman" w:eastAsia="宋体" w:hAnsi="Times New Roman" w:cs="Times New Roman"/>
          <w:color w:val="000000"/>
          <w:kern w:val="0"/>
          <w:sz w:val="32"/>
          <w:szCs w:val="32"/>
        </w:rPr>
      </w:pPr>
      <w:r w:rsidRPr="00FF5792">
        <w:rPr>
          <w:rFonts w:ascii="Times New Roman" w:eastAsia="宋体" w:hAnsi="Times New Roman" w:cs="Times New Roman"/>
          <w:color w:val="000000"/>
          <w:kern w:val="0"/>
          <w:sz w:val="32"/>
          <w:szCs w:val="32"/>
        </w:rPr>
        <w:t>有前款所列行为之一，财务处会同有关部门责令改正，违规资金收回，并视情况予以通报。对直接责任人和相关负责人，报请学校按规定处理。涉嫌违法的，移送有关国家机关处理。</w:t>
      </w:r>
    </w:p>
    <w:p w14:paraId="4581B2E4" w14:textId="77777777" w:rsidR="00FF5792" w:rsidRPr="00FF5792" w:rsidRDefault="00FF5792" w:rsidP="00FF5792">
      <w:pPr>
        <w:widowControl/>
        <w:spacing w:before="100" w:beforeAutospacing="1" w:after="100" w:afterAutospacing="1"/>
        <w:jc w:val="center"/>
        <w:rPr>
          <w:rFonts w:ascii="微软雅黑" w:eastAsia="微软雅黑" w:hAnsi="微软雅黑" w:cs="宋体"/>
          <w:color w:val="000000"/>
          <w:kern w:val="0"/>
          <w:sz w:val="32"/>
          <w:szCs w:val="32"/>
        </w:rPr>
      </w:pPr>
      <w:r w:rsidRPr="00FF5792">
        <w:rPr>
          <w:rFonts w:ascii="微软雅黑" w:eastAsia="微软雅黑" w:hAnsi="微软雅黑" w:cs="宋体" w:hint="eastAsia"/>
          <w:color w:val="000000"/>
          <w:kern w:val="0"/>
          <w:sz w:val="32"/>
          <w:szCs w:val="32"/>
        </w:rPr>
        <w:t>第十章 附则</w:t>
      </w:r>
    </w:p>
    <w:p w14:paraId="1BB8C18D" w14:textId="77777777" w:rsidR="00FF5792" w:rsidRPr="00FF5792" w:rsidRDefault="00FF5792" w:rsidP="00FF5792">
      <w:pPr>
        <w:widowControl/>
        <w:spacing w:before="100" w:beforeAutospacing="1" w:after="100" w:afterAutospacing="1"/>
        <w:ind w:firstLine="642"/>
        <w:rPr>
          <w:rFonts w:ascii="微软雅黑" w:eastAsia="微软雅黑" w:hAnsi="微软雅黑" w:cs="宋体"/>
          <w:color w:val="000000"/>
          <w:kern w:val="0"/>
          <w:sz w:val="32"/>
          <w:szCs w:val="32"/>
        </w:rPr>
      </w:pPr>
      <w:r w:rsidRPr="00FF5792">
        <w:rPr>
          <w:rFonts w:ascii="微软雅黑" w:eastAsia="微软雅黑" w:hAnsi="微软雅黑" w:cs="宋体" w:hint="eastAsia"/>
          <w:b/>
          <w:bCs/>
          <w:color w:val="000000"/>
          <w:kern w:val="0"/>
          <w:sz w:val="32"/>
          <w:szCs w:val="32"/>
        </w:rPr>
        <w:t>第三十三条</w:t>
      </w:r>
      <w:r w:rsidRPr="00FF5792">
        <w:rPr>
          <w:rFonts w:ascii="微软雅黑" w:eastAsia="微软雅黑" w:hAnsi="微软雅黑" w:cs="宋体" w:hint="eastAsia"/>
          <w:color w:val="000000"/>
          <w:kern w:val="0"/>
          <w:sz w:val="32"/>
          <w:szCs w:val="32"/>
        </w:rPr>
        <w:t> 本办法自公布之日起施行。</w:t>
      </w:r>
    </w:p>
    <w:p w14:paraId="19E60735" w14:textId="77777777" w:rsidR="00FF5792" w:rsidRPr="00FF5792" w:rsidRDefault="00FF5792" w:rsidP="00807DCD">
      <w:pPr>
        <w:widowControl/>
        <w:spacing w:before="100" w:beforeAutospacing="1" w:after="100" w:afterAutospacing="1"/>
        <w:ind w:firstLineChars="200" w:firstLine="640"/>
        <w:rPr>
          <w:rFonts w:ascii="微软雅黑" w:eastAsia="微软雅黑" w:hAnsi="微软雅黑" w:cs="宋体"/>
          <w:color w:val="000000"/>
          <w:kern w:val="0"/>
          <w:sz w:val="32"/>
          <w:szCs w:val="32"/>
        </w:rPr>
      </w:pPr>
      <w:r w:rsidRPr="00FF5792">
        <w:rPr>
          <w:rFonts w:ascii="微软雅黑" w:eastAsia="微软雅黑" w:hAnsi="微软雅黑" w:cs="宋体" w:hint="eastAsia"/>
          <w:b/>
          <w:bCs/>
          <w:color w:val="000000"/>
          <w:kern w:val="0"/>
          <w:sz w:val="32"/>
          <w:szCs w:val="32"/>
        </w:rPr>
        <w:t>第三十四</w:t>
      </w:r>
      <w:r w:rsidRPr="00FF5792">
        <w:rPr>
          <w:rFonts w:ascii="微软雅黑" w:eastAsia="微软雅黑" w:hAnsi="微软雅黑" w:cs="宋体" w:hint="eastAsia"/>
          <w:color w:val="000000"/>
          <w:kern w:val="0"/>
          <w:sz w:val="32"/>
          <w:szCs w:val="32"/>
        </w:rPr>
        <w:t>条 本办法由学校授权财务处负责解释。</w:t>
      </w:r>
    </w:p>
    <w:p w14:paraId="6CFEF24D" w14:textId="7F70AE8D" w:rsidR="00A271DE" w:rsidRPr="00807DCD" w:rsidRDefault="00807DCD" w:rsidP="00807DCD">
      <w:pPr>
        <w:ind w:firstLineChars="1800" w:firstLine="5760"/>
        <w:rPr>
          <w:rFonts w:ascii="Times New Roman" w:eastAsia="宋体" w:hAnsi="Times New Roman" w:cs="Times New Roman"/>
          <w:color w:val="000000"/>
          <w:kern w:val="0"/>
          <w:sz w:val="32"/>
          <w:szCs w:val="32"/>
        </w:rPr>
      </w:pPr>
      <w:bookmarkStart w:id="2" w:name="_GoBack"/>
      <w:bookmarkEnd w:id="2"/>
      <w:r w:rsidRPr="00807DCD">
        <w:rPr>
          <w:rFonts w:ascii="Times New Roman" w:eastAsia="宋体" w:hAnsi="Times New Roman" w:cs="Times New Roman"/>
          <w:color w:val="000000"/>
          <w:kern w:val="0"/>
          <w:sz w:val="32"/>
          <w:szCs w:val="32"/>
        </w:rPr>
        <w:t>2024</w:t>
      </w:r>
      <w:r w:rsidRPr="00807DCD">
        <w:rPr>
          <w:rFonts w:ascii="Times New Roman" w:eastAsia="宋体" w:hAnsi="Times New Roman" w:cs="Times New Roman"/>
          <w:color w:val="000000"/>
          <w:kern w:val="0"/>
          <w:sz w:val="32"/>
          <w:szCs w:val="32"/>
        </w:rPr>
        <w:t>年</w:t>
      </w:r>
      <w:r w:rsidRPr="00807DCD">
        <w:rPr>
          <w:rFonts w:ascii="Times New Roman" w:eastAsia="宋体" w:hAnsi="Times New Roman" w:cs="Times New Roman"/>
          <w:color w:val="000000"/>
          <w:kern w:val="0"/>
          <w:sz w:val="32"/>
          <w:szCs w:val="32"/>
        </w:rPr>
        <w:t>4</w:t>
      </w:r>
      <w:r w:rsidRPr="00807DCD">
        <w:rPr>
          <w:rFonts w:ascii="Times New Roman" w:eastAsia="宋体" w:hAnsi="Times New Roman" w:cs="Times New Roman"/>
          <w:color w:val="000000"/>
          <w:kern w:val="0"/>
          <w:sz w:val="32"/>
          <w:szCs w:val="32"/>
        </w:rPr>
        <w:t>月</w:t>
      </w:r>
      <w:r w:rsidRPr="00807DCD">
        <w:rPr>
          <w:rFonts w:ascii="Times New Roman" w:eastAsia="宋体" w:hAnsi="Times New Roman" w:cs="Times New Roman"/>
          <w:color w:val="000000"/>
          <w:kern w:val="0"/>
          <w:sz w:val="32"/>
          <w:szCs w:val="32"/>
        </w:rPr>
        <w:t>22</w:t>
      </w:r>
      <w:r w:rsidRPr="00807DCD">
        <w:rPr>
          <w:rFonts w:ascii="Times New Roman" w:eastAsia="宋体" w:hAnsi="Times New Roman" w:cs="Times New Roman"/>
          <w:color w:val="000000"/>
          <w:kern w:val="0"/>
          <w:sz w:val="32"/>
          <w:szCs w:val="32"/>
        </w:rPr>
        <w:t>日</w:t>
      </w:r>
    </w:p>
    <w:sectPr w:rsidR="00A271DE" w:rsidRPr="00807D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07778" w14:textId="77777777" w:rsidR="007E7688" w:rsidRDefault="007E7688" w:rsidP="00807DCD">
      <w:r>
        <w:separator/>
      </w:r>
    </w:p>
  </w:endnote>
  <w:endnote w:type="continuationSeparator" w:id="0">
    <w:p w14:paraId="7419F85B" w14:textId="77777777" w:rsidR="007E7688" w:rsidRDefault="007E7688" w:rsidP="0080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46AD2" w14:textId="77777777" w:rsidR="007E7688" w:rsidRDefault="007E7688" w:rsidP="00807DCD">
      <w:r>
        <w:separator/>
      </w:r>
    </w:p>
  </w:footnote>
  <w:footnote w:type="continuationSeparator" w:id="0">
    <w:p w14:paraId="23AC6400" w14:textId="77777777" w:rsidR="007E7688" w:rsidRDefault="007E7688" w:rsidP="00807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DE"/>
    <w:rsid w:val="007E7688"/>
    <w:rsid w:val="00807DCD"/>
    <w:rsid w:val="00A271DE"/>
    <w:rsid w:val="00FF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2D7F9"/>
  <w15:chartTrackingRefBased/>
  <w15:docId w15:val="{711E9D71-E0A1-4B21-B07B-B6C38B0F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FF5792"/>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FF5792"/>
  </w:style>
  <w:style w:type="paragraph" w:customStyle="1" w:styleId="p5">
    <w:name w:val="p5"/>
    <w:basedOn w:val="a"/>
    <w:rsid w:val="00FF5792"/>
    <w:pPr>
      <w:widowControl/>
      <w:spacing w:before="100" w:beforeAutospacing="1" w:after="100" w:afterAutospacing="1"/>
      <w:jc w:val="left"/>
    </w:pPr>
    <w:rPr>
      <w:rFonts w:ascii="宋体" w:eastAsia="宋体" w:hAnsi="宋体" w:cs="宋体"/>
      <w:kern w:val="0"/>
      <w:sz w:val="24"/>
      <w:szCs w:val="24"/>
    </w:rPr>
  </w:style>
  <w:style w:type="character" w:customStyle="1" w:styleId="s2">
    <w:name w:val="s2"/>
    <w:basedOn w:val="a0"/>
    <w:rsid w:val="00FF5792"/>
  </w:style>
  <w:style w:type="paragraph" w:customStyle="1" w:styleId="p6">
    <w:name w:val="p6"/>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7">
    <w:name w:val="p7"/>
    <w:basedOn w:val="a"/>
    <w:rsid w:val="00FF5792"/>
    <w:pPr>
      <w:widowControl/>
      <w:spacing w:before="100" w:beforeAutospacing="1" w:after="100" w:afterAutospacing="1"/>
      <w:jc w:val="left"/>
    </w:pPr>
    <w:rPr>
      <w:rFonts w:ascii="宋体" w:eastAsia="宋体" w:hAnsi="宋体" w:cs="宋体"/>
      <w:kern w:val="0"/>
      <w:sz w:val="24"/>
      <w:szCs w:val="24"/>
    </w:rPr>
  </w:style>
  <w:style w:type="character" w:customStyle="1" w:styleId="s3">
    <w:name w:val="s3"/>
    <w:basedOn w:val="a0"/>
    <w:rsid w:val="00FF5792"/>
  </w:style>
  <w:style w:type="paragraph" w:customStyle="1" w:styleId="p9">
    <w:name w:val="p9"/>
    <w:basedOn w:val="a"/>
    <w:rsid w:val="00FF5792"/>
    <w:pPr>
      <w:widowControl/>
      <w:spacing w:before="100" w:beforeAutospacing="1" w:after="100" w:afterAutospacing="1"/>
      <w:jc w:val="left"/>
    </w:pPr>
    <w:rPr>
      <w:rFonts w:ascii="宋体" w:eastAsia="宋体" w:hAnsi="宋体" w:cs="宋体"/>
      <w:kern w:val="0"/>
      <w:sz w:val="24"/>
      <w:szCs w:val="24"/>
    </w:rPr>
  </w:style>
  <w:style w:type="character" w:customStyle="1" w:styleId="s4">
    <w:name w:val="s4"/>
    <w:basedOn w:val="a0"/>
    <w:rsid w:val="00FF5792"/>
  </w:style>
  <w:style w:type="paragraph" w:customStyle="1" w:styleId="p10">
    <w:name w:val="p10"/>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13">
    <w:name w:val="p13"/>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14">
    <w:name w:val="p14"/>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FF5792"/>
    <w:pPr>
      <w:widowControl/>
      <w:spacing w:before="100" w:beforeAutospacing="1" w:after="100" w:afterAutospacing="1"/>
      <w:jc w:val="left"/>
    </w:pPr>
    <w:rPr>
      <w:rFonts w:ascii="宋体" w:eastAsia="宋体" w:hAnsi="宋体" w:cs="宋体"/>
      <w:kern w:val="0"/>
      <w:sz w:val="24"/>
      <w:szCs w:val="24"/>
    </w:rPr>
  </w:style>
  <w:style w:type="character" w:customStyle="1" w:styleId="s5">
    <w:name w:val="s5"/>
    <w:basedOn w:val="a0"/>
    <w:rsid w:val="00FF5792"/>
  </w:style>
  <w:style w:type="paragraph" w:customStyle="1" w:styleId="p19">
    <w:name w:val="p19"/>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20">
    <w:name w:val="p20"/>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22">
    <w:name w:val="p22"/>
    <w:basedOn w:val="a"/>
    <w:rsid w:val="00FF5792"/>
    <w:pPr>
      <w:widowControl/>
      <w:spacing w:before="100" w:beforeAutospacing="1" w:after="100" w:afterAutospacing="1"/>
      <w:jc w:val="left"/>
    </w:pPr>
    <w:rPr>
      <w:rFonts w:ascii="宋体" w:eastAsia="宋体" w:hAnsi="宋体" w:cs="宋体"/>
      <w:kern w:val="0"/>
      <w:sz w:val="24"/>
      <w:szCs w:val="24"/>
    </w:rPr>
  </w:style>
  <w:style w:type="paragraph" w:customStyle="1" w:styleId="p23">
    <w:name w:val="p23"/>
    <w:basedOn w:val="a"/>
    <w:rsid w:val="00FF5792"/>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a4"/>
    <w:uiPriority w:val="99"/>
    <w:unhideWhenUsed/>
    <w:rsid w:val="00807D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7DCD"/>
    <w:rPr>
      <w:sz w:val="18"/>
      <w:szCs w:val="18"/>
    </w:rPr>
  </w:style>
  <w:style w:type="paragraph" w:styleId="a5">
    <w:name w:val="footer"/>
    <w:basedOn w:val="a"/>
    <w:link w:val="a6"/>
    <w:uiPriority w:val="99"/>
    <w:unhideWhenUsed/>
    <w:rsid w:val="00807DCD"/>
    <w:pPr>
      <w:tabs>
        <w:tab w:val="center" w:pos="4153"/>
        <w:tab w:val="right" w:pos="8306"/>
      </w:tabs>
      <w:snapToGrid w:val="0"/>
      <w:jc w:val="left"/>
    </w:pPr>
    <w:rPr>
      <w:sz w:val="18"/>
      <w:szCs w:val="18"/>
    </w:rPr>
  </w:style>
  <w:style w:type="character" w:customStyle="1" w:styleId="a6">
    <w:name w:val="页脚 字符"/>
    <w:basedOn w:val="a0"/>
    <w:link w:val="a5"/>
    <w:uiPriority w:val="99"/>
    <w:rsid w:val="00807D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2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3</cp:revision>
  <dcterms:created xsi:type="dcterms:W3CDTF">2024-05-06T02:16:00Z</dcterms:created>
  <dcterms:modified xsi:type="dcterms:W3CDTF">2025-03-28T07:47:00Z</dcterms:modified>
</cp:coreProperties>
</file>